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18BA5" w14:textId="0829CA68" w:rsidR="0079238B" w:rsidRPr="009320B7" w:rsidRDefault="00A8400D">
      <w:pPr>
        <w:rPr>
          <w:b/>
        </w:rPr>
      </w:pPr>
      <w:r w:rsidRPr="009320B7">
        <w:rPr>
          <w:b/>
        </w:rPr>
        <w:t>General Purchasing and Payable</w:t>
      </w:r>
      <w:r w:rsidR="0079238B" w:rsidRPr="009320B7">
        <w:rPr>
          <w:b/>
        </w:rPr>
        <w:t>s</w:t>
      </w:r>
    </w:p>
    <w:p w14:paraId="1EE8A2E0" w14:textId="11911EC9" w:rsidR="00832AB8" w:rsidRPr="00832AB8" w:rsidRDefault="00A8400D" w:rsidP="00832AB8">
      <w:pPr>
        <w:pStyle w:val="ListParagraph"/>
        <w:numPr>
          <w:ilvl w:val="0"/>
          <w:numId w:val="1"/>
        </w:numPr>
        <w:rPr>
          <w:rFonts w:cstheme="minorHAnsi"/>
          <w:b/>
          <w:bCs/>
        </w:rPr>
      </w:pPr>
      <w:r w:rsidRPr="00D648FB">
        <w:rPr>
          <w:rFonts w:cstheme="minorHAnsi"/>
          <w:b/>
          <w:bCs/>
        </w:rPr>
        <w:t>Purchase Request (PR)</w:t>
      </w:r>
    </w:p>
    <w:p w14:paraId="72A57C80" w14:textId="4646A304" w:rsidR="000A282B" w:rsidRPr="00D648FB" w:rsidRDefault="000A282B" w:rsidP="00A8400D">
      <w:pPr>
        <w:pStyle w:val="ListParagraph"/>
        <w:numPr>
          <w:ilvl w:val="1"/>
          <w:numId w:val="1"/>
        </w:numPr>
        <w:rPr>
          <w:rFonts w:cstheme="minorHAnsi"/>
        </w:rPr>
      </w:pPr>
      <w:r w:rsidRPr="00D648FB">
        <w:rPr>
          <w:rFonts w:cstheme="minorHAnsi"/>
        </w:rPr>
        <w:t>A PR must be submitted for all expenses</w:t>
      </w:r>
    </w:p>
    <w:p w14:paraId="0EE405E3" w14:textId="77777777" w:rsidR="00832AB8" w:rsidRDefault="00832AB8" w:rsidP="00832AB8">
      <w:pPr>
        <w:pStyle w:val="ListParagraph"/>
        <w:ind w:left="1440"/>
        <w:rPr>
          <w:rFonts w:cstheme="minorHAnsi"/>
        </w:rPr>
      </w:pPr>
    </w:p>
    <w:p w14:paraId="3889EB66" w14:textId="302ECFBB" w:rsidR="00A8400D" w:rsidRPr="00D648FB" w:rsidRDefault="00A8400D" w:rsidP="00A8400D">
      <w:pPr>
        <w:pStyle w:val="ListParagraph"/>
        <w:numPr>
          <w:ilvl w:val="1"/>
          <w:numId w:val="1"/>
        </w:numPr>
        <w:rPr>
          <w:rFonts w:cstheme="minorHAnsi"/>
        </w:rPr>
      </w:pPr>
      <w:r w:rsidRPr="00D648FB">
        <w:rPr>
          <w:rFonts w:cstheme="minorHAnsi"/>
        </w:rPr>
        <w:t>All PRs need to be submitted through the</w:t>
      </w:r>
      <w:r w:rsidR="000A282B" w:rsidRPr="00D648FB">
        <w:rPr>
          <w:rFonts w:cstheme="minorHAnsi"/>
        </w:rPr>
        <w:t xml:space="preserve"> CoSW PR</w:t>
      </w:r>
      <w:r w:rsidRPr="00D648FB">
        <w:rPr>
          <w:rFonts w:cstheme="minorHAnsi"/>
        </w:rPr>
        <w:t xml:space="preserve"> portal</w:t>
      </w:r>
    </w:p>
    <w:p w14:paraId="67806B36" w14:textId="5B32032C" w:rsidR="00A8400D" w:rsidRPr="00D648FB" w:rsidRDefault="00A8400D" w:rsidP="00A8400D">
      <w:pPr>
        <w:pStyle w:val="ListParagraph"/>
        <w:numPr>
          <w:ilvl w:val="2"/>
          <w:numId w:val="1"/>
        </w:numPr>
        <w:rPr>
          <w:rFonts w:cstheme="minorHAnsi"/>
        </w:rPr>
      </w:pPr>
      <w:r w:rsidRPr="00D648FB">
        <w:rPr>
          <w:rFonts w:cstheme="minorHAnsi"/>
        </w:rPr>
        <w:t xml:space="preserve">Access to the portal: </w:t>
      </w:r>
      <w:hyperlink r:id="rId5" w:history="1">
        <w:r w:rsidRPr="00D648FB">
          <w:rPr>
            <w:rStyle w:val="Hyperlink"/>
            <w:rFonts w:cstheme="minorHAnsi"/>
          </w:rPr>
          <w:t>https://socialwork.uky.edu/purchase-request-form/</w:t>
        </w:r>
      </w:hyperlink>
    </w:p>
    <w:p w14:paraId="312E5324" w14:textId="77777777" w:rsidR="00832AB8" w:rsidRDefault="00832AB8" w:rsidP="00832AB8">
      <w:pPr>
        <w:pStyle w:val="ListParagraph"/>
        <w:ind w:left="1440"/>
        <w:rPr>
          <w:rFonts w:cstheme="minorHAnsi"/>
        </w:rPr>
      </w:pPr>
    </w:p>
    <w:p w14:paraId="31BE7171" w14:textId="5A93EEE7" w:rsidR="00D648FB" w:rsidRDefault="00ED08F5" w:rsidP="00D648FB">
      <w:pPr>
        <w:pStyle w:val="ListParagraph"/>
        <w:numPr>
          <w:ilvl w:val="1"/>
          <w:numId w:val="1"/>
        </w:numPr>
        <w:rPr>
          <w:rFonts w:cstheme="minorHAnsi"/>
        </w:rPr>
      </w:pPr>
      <w:r w:rsidRPr="00D648FB">
        <w:rPr>
          <w:rFonts w:cstheme="minorHAnsi"/>
        </w:rPr>
        <w:t xml:space="preserve">PRs need to be submitted </w:t>
      </w:r>
      <w:r w:rsidR="000A282B" w:rsidRPr="00D648FB">
        <w:rPr>
          <w:rFonts w:cstheme="minorHAnsi"/>
        </w:rPr>
        <w:t xml:space="preserve">at least </w:t>
      </w:r>
      <w:r w:rsidRPr="00D648FB">
        <w:rPr>
          <w:rFonts w:cstheme="minorHAnsi"/>
        </w:rPr>
        <w:t xml:space="preserve">7 </w:t>
      </w:r>
      <w:r w:rsidR="00832AB8">
        <w:rPr>
          <w:rFonts w:cstheme="minorHAnsi"/>
        </w:rPr>
        <w:t xml:space="preserve">calendar </w:t>
      </w:r>
      <w:r w:rsidRPr="00D648FB">
        <w:rPr>
          <w:rFonts w:cstheme="minorHAnsi"/>
        </w:rPr>
        <w:t xml:space="preserve">days prior to the need </w:t>
      </w:r>
      <w:r w:rsidR="000A282B" w:rsidRPr="00D648FB">
        <w:rPr>
          <w:rFonts w:cstheme="minorHAnsi"/>
        </w:rPr>
        <w:t>for</w:t>
      </w:r>
      <w:r w:rsidRPr="00D648FB">
        <w:rPr>
          <w:rFonts w:cstheme="minorHAnsi"/>
        </w:rPr>
        <w:t xml:space="preserve"> execution. If submitting a </w:t>
      </w:r>
      <w:r w:rsidR="000A282B" w:rsidRPr="00D648FB">
        <w:rPr>
          <w:rFonts w:cstheme="minorHAnsi"/>
        </w:rPr>
        <w:t xml:space="preserve">PR for overnight </w:t>
      </w:r>
      <w:r w:rsidRPr="00D648FB">
        <w:rPr>
          <w:rFonts w:cstheme="minorHAnsi"/>
        </w:rPr>
        <w:t>travel, please submit as early as possible, but at least 10 day</w:t>
      </w:r>
      <w:r w:rsidR="005D0573" w:rsidRPr="00D648FB">
        <w:rPr>
          <w:rFonts w:cstheme="minorHAnsi"/>
        </w:rPr>
        <w:t>s</w:t>
      </w:r>
      <w:r w:rsidRPr="00D648FB">
        <w:rPr>
          <w:rFonts w:cstheme="minorHAnsi"/>
        </w:rPr>
        <w:t xml:space="preserve"> prior to the need </w:t>
      </w:r>
      <w:r w:rsidR="00C9781F">
        <w:rPr>
          <w:rFonts w:cstheme="minorHAnsi"/>
        </w:rPr>
        <w:t>to arrange travel</w:t>
      </w:r>
    </w:p>
    <w:p w14:paraId="63C498E1" w14:textId="77777777" w:rsidR="00832AB8" w:rsidRDefault="00832AB8" w:rsidP="00832AB8">
      <w:pPr>
        <w:pStyle w:val="ListParagraph"/>
        <w:ind w:left="1440"/>
        <w:rPr>
          <w:rFonts w:cstheme="minorHAnsi"/>
        </w:rPr>
      </w:pPr>
    </w:p>
    <w:p w14:paraId="7F7B9C72" w14:textId="10AF631A" w:rsidR="00D648FB" w:rsidRPr="00D648FB" w:rsidRDefault="00AB343A" w:rsidP="00D648FB">
      <w:pPr>
        <w:pStyle w:val="ListParagraph"/>
        <w:numPr>
          <w:ilvl w:val="1"/>
          <w:numId w:val="1"/>
        </w:numPr>
        <w:rPr>
          <w:rFonts w:cstheme="minorHAnsi"/>
        </w:rPr>
      </w:pPr>
      <w:r w:rsidRPr="00D648FB">
        <w:rPr>
          <w:rFonts w:cstheme="minorHAnsi"/>
        </w:rPr>
        <w:t xml:space="preserve">Purchase Requests </w:t>
      </w:r>
      <w:r w:rsidR="00D648FB">
        <w:rPr>
          <w:rFonts w:cstheme="minorHAnsi"/>
        </w:rPr>
        <w:t>must</w:t>
      </w:r>
      <w:r w:rsidRPr="00D648FB">
        <w:rPr>
          <w:rFonts w:cstheme="minorHAnsi"/>
        </w:rPr>
        <w:t xml:space="preserve"> include a clear business </w:t>
      </w:r>
      <w:r w:rsidR="00D648FB" w:rsidRPr="00D648FB">
        <w:rPr>
          <w:rFonts w:cstheme="minorHAnsi"/>
        </w:rPr>
        <w:t>purpose</w:t>
      </w:r>
      <w:r w:rsidR="00C9781F">
        <w:rPr>
          <w:rFonts w:cstheme="minorHAnsi"/>
        </w:rPr>
        <w:t xml:space="preserve">.  </w:t>
      </w:r>
      <w:r w:rsidR="00D648FB" w:rsidRPr="00D648FB">
        <w:rPr>
          <w:rFonts w:cstheme="minorHAnsi"/>
        </w:rPr>
        <w:t>The business purpose is a statement that adequately describes the expense as a necessary, reasonable</w:t>
      </w:r>
      <w:r w:rsidR="00D648FB">
        <w:rPr>
          <w:rFonts w:cstheme="minorHAnsi"/>
        </w:rPr>
        <w:t>,</w:t>
      </w:r>
      <w:r w:rsidR="00D648FB" w:rsidRPr="00D648FB">
        <w:rPr>
          <w:rFonts w:cstheme="minorHAnsi"/>
        </w:rPr>
        <w:t xml:space="preserve"> and appropriate business expense.  Documentation of a clear business purpose is required so that an approver, reviewer and/or auditor may reasonably conclude and agree that the expenditure supports or advances the goals, objectives</w:t>
      </w:r>
      <w:r w:rsidR="00D648FB">
        <w:rPr>
          <w:rFonts w:cstheme="minorHAnsi"/>
        </w:rPr>
        <w:t>,</w:t>
      </w:r>
      <w:r w:rsidR="00D648FB" w:rsidRPr="00D648FB">
        <w:rPr>
          <w:rFonts w:cstheme="minorHAnsi"/>
        </w:rPr>
        <w:t xml:space="preserve"> and mission of the University</w:t>
      </w:r>
      <w:r w:rsidR="00D648FB">
        <w:rPr>
          <w:rFonts w:cstheme="minorHAnsi"/>
        </w:rPr>
        <w:t xml:space="preserve"> and/or associated grant independent of any pre-existing knowledge about the project, destination, or traveler</w:t>
      </w:r>
      <w:r w:rsidR="00D648FB" w:rsidRPr="00D648FB">
        <w:rPr>
          <w:rFonts w:cstheme="minorHAnsi"/>
        </w:rPr>
        <w:t>. Providing a valid business purpose is a requirement.</w:t>
      </w:r>
    </w:p>
    <w:p w14:paraId="442DC01E" w14:textId="77777777" w:rsidR="00D648FB" w:rsidRDefault="00D648FB" w:rsidP="00D648FB">
      <w:pPr>
        <w:pStyle w:val="Default"/>
        <w:ind w:left="1800"/>
        <w:rPr>
          <w:rFonts w:ascii="Calibri" w:hAnsi="Calibri"/>
          <w:sz w:val="22"/>
          <w:szCs w:val="22"/>
        </w:rPr>
      </w:pPr>
      <w:r>
        <w:rPr>
          <w:rFonts w:ascii="Calibri" w:hAnsi="Calibri"/>
          <w:sz w:val="22"/>
          <w:szCs w:val="22"/>
        </w:rPr>
        <w:t>The 5 “</w:t>
      </w:r>
      <w:proofErr w:type="spellStart"/>
      <w:r>
        <w:rPr>
          <w:rFonts w:ascii="Calibri" w:hAnsi="Calibri"/>
          <w:sz w:val="22"/>
          <w:szCs w:val="22"/>
        </w:rPr>
        <w:t>Ws</w:t>
      </w:r>
      <w:proofErr w:type="spellEnd"/>
      <w:r>
        <w:rPr>
          <w:rFonts w:ascii="Calibri" w:hAnsi="Calibri"/>
          <w:sz w:val="22"/>
          <w:szCs w:val="22"/>
        </w:rPr>
        <w:t>” (Who, What, Where, When, and Why) can help you determine if the expense meets the criteria of a University business purpose. These should be addressed in the Business Purpose section.</w:t>
      </w:r>
    </w:p>
    <w:p w14:paraId="2A301EBC" w14:textId="77777777" w:rsidR="00D648FB" w:rsidRDefault="00D648FB" w:rsidP="00D648FB">
      <w:pPr>
        <w:pStyle w:val="Default"/>
        <w:ind w:left="1440"/>
        <w:rPr>
          <w:rFonts w:ascii="Calibri" w:hAnsi="Calibri"/>
          <w:sz w:val="22"/>
          <w:szCs w:val="22"/>
        </w:rPr>
      </w:pPr>
    </w:p>
    <w:p w14:paraId="1317D1FD" w14:textId="77777777" w:rsidR="00D648FB" w:rsidRDefault="00D648FB" w:rsidP="00D648FB">
      <w:pPr>
        <w:pStyle w:val="Default"/>
        <w:numPr>
          <w:ilvl w:val="0"/>
          <w:numId w:val="4"/>
        </w:numPr>
        <w:rPr>
          <w:rFonts w:ascii="Calibri" w:hAnsi="Calibri"/>
          <w:sz w:val="22"/>
          <w:szCs w:val="22"/>
        </w:rPr>
      </w:pPr>
      <w:r>
        <w:rPr>
          <w:rFonts w:ascii="Calibri" w:hAnsi="Calibri"/>
          <w:i/>
          <w:iCs/>
          <w:sz w:val="22"/>
          <w:szCs w:val="22"/>
        </w:rPr>
        <w:t>Who:</w:t>
      </w:r>
      <w:r>
        <w:rPr>
          <w:rFonts w:ascii="Calibri" w:hAnsi="Calibri"/>
          <w:sz w:val="22"/>
          <w:szCs w:val="22"/>
        </w:rPr>
        <w:t xml:space="preserve"> The documentation must note specifically who the expense is for. </w:t>
      </w:r>
    </w:p>
    <w:p w14:paraId="13DF9986" w14:textId="77777777" w:rsidR="00D648FB" w:rsidRDefault="00D648FB" w:rsidP="00D648FB">
      <w:pPr>
        <w:pStyle w:val="Default"/>
        <w:numPr>
          <w:ilvl w:val="0"/>
          <w:numId w:val="4"/>
        </w:numPr>
        <w:rPr>
          <w:rFonts w:ascii="Calibri" w:hAnsi="Calibri"/>
          <w:sz w:val="22"/>
          <w:szCs w:val="22"/>
        </w:rPr>
      </w:pPr>
      <w:r>
        <w:rPr>
          <w:rFonts w:ascii="Calibri" w:hAnsi="Calibri"/>
          <w:i/>
          <w:iCs/>
          <w:sz w:val="22"/>
          <w:szCs w:val="22"/>
        </w:rPr>
        <w:t>What:</w:t>
      </w:r>
      <w:r>
        <w:rPr>
          <w:rFonts w:ascii="Calibri" w:hAnsi="Calibri"/>
          <w:sz w:val="22"/>
          <w:szCs w:val="22"/>
        </w:rPr>
        <w:t xml:space="preserve"> The University needs to know what type of event or activity occurred, or what was purchased. All receipts or invoices should be itemized. </w:t>
      </w:r>
    </w:p>
    <w:p w14:paraId="04116F84" w14:textId="77777777" w:rsidR="00D648FB" w:rsidRDefault="00D648FB" w:rsidP="00D648FB">
      <w:pPr>
        <w:pStyle w:val="Default"/>
        <w:numPr>
          <w:ilvl w:val="0"/>
          <w:numId w:val="4"/>
        </w:numPr>
        <w:rPr>
          <w:rFonts w:ascii="Calibri" w:hAnsi="Calibri"/>
          <w:sz w:val="22"/>
          <w:szCs w:val="22"/>
        </w:rPr>
      </w:pPr>
      <w:r>
        <w:rPr>
          <w:rFonts w:ascii="Calibri" w:hAnsi="Calibri"/>
          <w:i/>
          <w:iCs/>
          <w:sz w:val="22"/>
          <w:szCs w:val="22"/>
        </w:rPr>
        <w:t>Where:</w:t>
      </w:r>
      <w:r>
        <w:rPr>
          <w:rFonts w:ascii="Calibri" w:hAnsi="Calibri"/>
          <w:sz w:val="22"/>
          <w:szCs w:val="22"/>
        </w:rPr>
        <w:t xml:space="preserve"> Document where the business activity took place. </w:t>
      </w:r>
    </w:p>
    <w:p w14:paraId="2BEFD985" w14:textId="77777777" w:rsidR="00D648FB" w:rsidRDefault="00D648FB" w:rsidP="00D648FB">
      <w:pPr>
        <w:pStyle w:val="Default"/>
        <w:numPr>
          <w:ilvl w:val="0"/>
          <w:numId w:val="4"/>
        </w:numPr>
        <w:rPr>
          <w:rFonts w:ascii="Calibri" w:hAnsi="Calibri"/>
          <w:sz w:val="22"/>
          <w:szCs w:val="22"/>
        </w:rPr>
      </w:pPr>
      <w:r>
        <w:rPr>
          <w:rFonts w:ascii="Calibri" w:hAnsi="Calibri"/>
          <w:i/>
          <w:iCs/>
          <w:sz w:val="22"/>
          <w:szCs w:val="22"/>
        </w:rPr>
        <w:t>When:</w:t>
      </w:r>
      <w:r>
        <w:rPr>
          <w:rFonts w:ascii="Calibri" w:hAnsi="Calibri"/>
          <w:sz w:val="22"/>
          <w:szCs w:val="22"/>
        </w:rPr>
        <w:t xml:space="preserve"> Document when an event occurred. </w:t>
      </w:r>
    </w:p>
    <w:p w14:paraId="2B78907E" w14:textId="54FBF1C7" w:rsidR="00D648FB" w:rsidRDefault="00D648FB" w:rsidP="00D648FB">
      <w:pPr>
        <w:pStyle w:val="Default"/>
        <w:numPr>
          <w:ilvl w:val="0"/>
          <w:numId w:val="4"/>
        </w:numPr>
        <w:rPr>
          <w:rFonts w:ascii="Calibri" w:hAnsi="Calibri"/>
          <w:sz w:val="22"/>
          <w:szCs w:val="22"/>
        </w:rPr>
      </w:pPr>
      <w:r>
        <w:rPr>
          <w:rFonts w:ascii="Calibri" w:hAnsi="Calibri"/>
          <w:i/>
          <w:iCs/>
          <w:sz w:val="22"/>
          <w:szCs w:val="22"/>
        </w:rPr>
        <w:t>Why:</w:t>
      </w:r>
      <w:r>
        <w:rPr>
          <w:rFonts w:ascii="Calibri" w:hAnsi="Calibri"/>
          <w:sz w:val="22"/>
          <w:szCs w:val="22"/>
        </w:rPr>
        <w:t xml:space="preserve"> Most importantly, substantiate why the expenses are reasonable and appropriate for the university. The “Why” should include the primary reason for the expense </w:t>
      </w:r>
    </w:p>
    <w:p w14:paraId="60774BA3" w14:textId="77777777" w:rsidR="00D648FB" w:rsidRDefault="00D648FB" w:rsidP="00D648FB">
      <w:pPr>
        <w:pStyle w:val="Default"/>
        <w:ind w:left="2160"/>
        <w:rPr>
          <w:rFonts w:ascii="Calibri" w:hAnsi="Calibri"/>
          <w:sz w:val="22"/>
          <w:szCs w:val="22"/>
        </w:rPr>
      </w:pPr>
    </w:p>
    <w:p w14:paraId="7302F112" w14:textId="77777777" w:rsidR="00E7458F" w:rsidRDefault="00E7458F" w:rsidP="00E7458F">
      <w:pPr>
        <w:pStyle w:val="ListParagraph"/>
        <w:numPr>
          <w:ilvl w:val="1"/>
          <w:numId w:val="1"/>
        </w:numPr>
      </w:pPr>
      <w:r>
        <w:t xml:space="preserve">Process </w:t>
      </w:r>
    </w:p>
    <w:p w14:paraId="57E6F51B" w14:textId="6249CB1F" w:rsidR="00832AB8" w:rsidRPr="00832AB8" w:rsidRDefault="00832AB8" w:rsidP="00832AB8">
      <w:pPr>
        <w:pStyle w:val="ListParagraph"/>
        <w:numPr>
          <w:ilvl w:val="2"/>
          <w:numId w:val="1"/>
        </w:numPr>
        <w:rPr>
          <w:rFonts w:cstheme="minorHAnsi"/>
        </w:rPr>
      </w:pPr>
      <w:r>
        <w:t xml:space="preserve">Requester completes PR at </w:t>
      </w:r>
      <w:hyperlink r:id="rId6" w:history="1">
        <w:r w:rsidRPr="00D648FB">
          <w:rPr>
            <w:rStyle w:val="Hyperlink"/>
            <w:rFonts w:cstheme="minorHAnsi"/>
          </w:rPr>
          <w:t>https://socialwork.uky.edu/purchase-request-form/</w:t>
        </w:r>
      </w:hyperlink>
    </w:p>
    <w:p w14:paraId="52E72F68" w14:textId="26CFE934" w:rsidR="00E7458F" w:rsidRDefault="00E7458F" w:rsidP="00E7458F">
      <w:pPr>
        <w:pStyle w:val="ListParagraph"/>
        <w:numPr>
          <w:ilvl w:val="2"/>
          <w:numId w:val="1"/>
        </w:numPr>
      </w:pPr>
      <w:r>
        <w:t>Requester select</w:t>
      </w:r>
      <w:r w:rsidR="00832AB8">
        <w:t>s</w:t>
      </w:r>
      <w:r>
        <w:t xml:space="preserve"> an account type when completing the PR.  Workflow is dependent on the account type selected</w:t>
      </w:r>
    </w:p>
    <w:p w14:paraId="0A1289F8" w14:textId="5BF2A873" w:rsidR="00E7458F" w:rsidRDefault="00E7458F" w:rsidP="00E7458F">
      <w:pPr>
        <w:pStyle w:val="ListParagraph"/>
        <w:numPr>
          <w:ilvl w:val="3"/>
          <w:numId w:val="1"/>
        </w:numPr>
      </w:pPr>
      <w:r>
        <w:t>Grants will route to the PI (or their delegate) and the Business Officer</w:t>
      </w:r>
    </w:p>
    <w:p w14:paraId="044392C3" w14:textId="2A917DEE" w:rsidR="00E7458F" w:rsidRDefault="00E7458F" w:rsidP="00E7458F">
      <w:pPr>
        <w:pStyle w:val="ListParagraph"/>
        <w:numPr>
          <w:ilvl w:val="3"/>
          <w:numId w:val="1"/>
        </w:numPr>
      </w:pPr>
      <w:r>
        <w:t>Professional Development will route to the requester’s Supervisor and the Business Officer</w:t>
      </w:r>
    </w:p>
    <w:p w14:paraId="2F620800" w14:textId="2F918628" w:rsidR="00E7458F" w:rsidRDefault="00E7458F" w:rsidP="00E7458F">
      <w:pPr>
        <w:pStyle w:val="ListParagraph"/>
        <w:numPr>
          <w:ilvl w:val="3"/>
          <w:numId w:val="1"/>
        </w:numPr>
      </w:pPr>
      <w:r>
        <w:t>Continuing Education will route to the Centers &amp; Labs Executive Director and the Business Officer</w:t>
      </w:r>
    </w:p>
    <w:p w14:paraId="5ED9B493" w14:textId="49A96321" w:rsidR="00E7458F" w:rsidRDefault="00E7458F" w:rsidP="00E7458F">
      <w:pPr>
        <w:pStyle w:val="ListParagraph"/>
        <w:numPr>
          <w:ilvl w:val="3"/>
          <w:numId w:val="1"/>
        </w:numPr>
      </w:pPr>
      <w:r>
        <w:t>Professorships, Start-Ups, and General college account PRs route directly to the Business Officer</w:t>
      </w:r>
    </w:p>
    <w:p w14:paraId="6F696395" w14:textId="16C07292" w:rsidR="00AF215C" w:rsidRDefault="00E7458F" w:rsidP="00AF215C">
      <w:pPr>
        <w:pStyle w:val="ListParagraph"/>
        <w:numPr>
          <w:ilvl w:val="2"/>
          <w:numId w:val="1"/>
        </w:numPr>
      </w:pPr>
      <w:r>
        <w:t>The Business Officer will list</w:t>
      </w:r>
      <w:r w:rsidR="00AF215C">
        <w:t xml:space="preserve"> the person to be contacted for next steps in processing payments or fulfilling orders.  Additionally, the Business Officer will </w:t>
      </w:r>
      <w:r w:rsidR="00AF215C">
        <w:lastRenderedPageBreak/>
        <w:t>list the</w:t>
      </w:r>
      <w:r>
        <w:t xml:space="preserve"> </w:t>
      </w:r>
      <w:r w:rsidR="00AF215C">
        <w:t>ten-digit account number and expense type/number.  This information will be in the Notes/Comments section of the approved PR</w:t>
      </w:r>
    </w:p>
    <w:p w14:paraId="2EDD61DB" w14:textId="14EA92F2" w:rsidR="00AB343A" w:rsidRDefault="00E7458F" w:rsidP="00E7458F">
      <w:pPr>
        <w:pStyle w:val="ListParagraph"/>
        <w:numPr>
          <w:ilvl w:val="2"/>
          <w:numId w:val="1"/>
        </w:numPr>
      </w:pPr>
      <w:r>
        <w:t>Once a request</w:t>
      </w:r>
      <w:r w:rsidR="00AF215C">
        <w:t>e</w:t>
      </w:r>
      <w:r>
        <w:t xml:space="preserve">r has received </w:t>
      </w:r>
      <w:r w:rsidR="00AF215C">
        <w:t xml:space="preserve">the fully </w:t>
      </w:r>
      <w:r>
        <w:t>approval</w:t>
      </w:r>
      <w:r w:rsidR="00AF215C">
        <w:t xml:space="preserve"> Purchase Request</w:t>
      </w:r>
      <w:r>
        <w:t xml:space="preserve">, they will be responsible </w:t>
      </w:r>
      <w:r w:rsidR="00AF215C">
        <w:t>for communicating with the processor/</w:t>
      </w:r>
      <w:r>
        <w:t xml:space="preserve">purchaser. </w:t>
      </w:r>
      <w:r w:rsidR="00DF3A30">
        <w:t xml:space="preserve">  The processor/purchaser will need the approved PR and all other documentation related to the purchase or expense.</w:t>
      </w:r>
      <w:r w:rsidR="00AF215C">
        <w:t xml:space="preserve"> </w:t>
      </w:r>
    </w:p>
    <w:p w14:paraId="133277F1" w14:textId="77777777" w:rsidR="000D6322" w:rsidRDefault="000D6322" w:rsidP="000D6322">
      <w:pPr>
        <w:pStyle w:val="ListParagraph"/>
        <w:ind w:left="1440"/>
      </w:pPr>
    </w:p>
    <w:p w14:paraId="7CC5FFA3" w14:textId="55A0C1AA" w:rsidR="00832AB8" w:rsidRDefault="00832AB8" w:rsidP="00832AB8">
      <w:pPr>
        <w:pStyle w:val="ListParagraph"/>
        <w:numPr>
          <w:ilvl w:val="1"/>
          <w:numId w:val="1"/>
        </w:numPr>
      </w:pPr>
      <w:r>
        <w:t>Travel Related PRs</w:t>
      </w:r>
    </w:p>
    <w:p w14:paraId="19986DC6" w14:textId="43F56CD6" w:rsidR="00DF3A30" w:rsidRDefault="00DF3A30" w:rsidP="005D0573">
      <w:pPr>
        <w:pStyle w:val="ListParagraph"/>
        <w:numPr>
          <w:ilvl w:val="2"/>
          <w:numId w:val="1"/>
        </w:numPr>
      </w:pPr>
      <w:r>
        <w:t>Purchase Requests for overnight travel should be submitted as soon as an identified need to travel arises</w:t>
      </w:r>
      <w:r w:rsidR="00832AB8">
        <w:t>, but at least 10 days p</w:t>
      </w:r>
      <w:r w:rsidR="00652CCB">
        <w:t>ri</w:t>
      </w:r>
      <w:r w:rsidR="00C9781F">
        <w:t xml:space="preserve">or to the need to make travel </w:t>
      </w:r>
      <w:proofErr w:type="spellStart"/>
      <w:r w:rsidR="00C9781F">
        <w:t>arrangments</w:t>
      </w:r>
      <w:proofErr w:type="spellEnd"/>
    </w:p>
    <w:p w14:paraId="4A59E674" w14:textId="51F40609" w:rsidR="005D0573" w:rsidRDefault="005D0573" w:rsidP="005D0573">
      <w:pPr>
        <w:pStyle w:val="ListParagraph"/>
        <w:numPr>
          <w:ilvl w:val="2"/>
          <w:numId w:val="1"/>
        </w:numPr>
      </w:pPr>
      <w:r>
        <w:t>All travel expense</w:t>
      </w:r>
      <w:r w:rsidR="000A282B">
        <w:t xml:space="preserve"> estimates </w:t>
      </w:r>
      <w:r>
        <w:t>should be listed on one PR. This includes, but is not limited to, airfare, lodging, ground transportation, baggage, per diem, registration, and mileage.</w:t>
      </w:r>
    </w:p>
    <w:p w14:paraId="1D507F59" w14:textId="4AEDA637" w:rsidR="005D0573" w:rsidRDefault="00DF3A30" w:rsidP="005D0573">
      <w:pPr>
        <w:pStyle w:val="ListParagraph"/>
        <w:numPr>
          <w:ilvl w:val="2"/>
          <w:numId w:val="1"/>
        </w:numPr>
      </w:pPr>
      <w:r>
        <w:t>The b</w:t>
      </w:r>
      <w:r w:rsidR="005D0573">
        <w:t xml:space="preserve">usiness </w:t>
      </w:r>
      <w:r>
        <w:t>purpose on the PR</w:t>
      </w:r>
      <w:r w:rsidR="005D0573">
        <w:t xml:space="preserve"> needs to clearly define</w:t>
      </w:r>
      <w:r>
        <w:t xml:space="preserve"> the following:</w:t>
      </w:r>
      <w:r w:rsidR="005D0573">
        <w:t xml:space="preserve"> w</w:t>
      </w:r>
      <w:r w:rsidR="000A282B">
        <w:t>ho is traveling, travel dates, the destination, the purpose of the travel, and how the travel benefits the university/project</w:t>
      </w:r>
    </w:p>
    <w:p w14:paraId="02381BBB" w14:textId="54A11CCE" w:rsidR="00DF3A30" w:rsidRDefault="005D0573" w:rsidP="00DF3A30">
      <w:pPr>
        <w:pStyle w:val="ListParagraph"/>
        <w:numPr>
          <w:ilvl w:val="2"/>
          <w:numId w:val="1"/>
        </w:numPr>
      </w:pPr>
      <w:r>
        <w:t xml:space="preserve">Attach </w:t>
      </w:r>
      <w:r w:rsidR="00DF3A30">
        <w:t>any relevant documentation to the PR when it is submitted (e.g., sponsor approval for out-of</w:t>
      </w:r>
      <w:r w:rsidR="009414B4">
        <w:t>-</w:t>
      </w:r>
      <w:r w:rsidR="00DF3A30">
        <w:t>state travel, request to speak from conference host, etc.)</w:t>
      </w:r>
    </w:p>
    <w:p w14:paraId="5BAB7349" w14:textId="77777777" w:rsidR="000D6322" w:rsidRDefault="000D6322" w:rsidP="000D6322">
      <w:pPr>
        <w:pStyle w:val="ListParagraph"/>
        <w:ind w:left="1440"/>
      </w:pPr>
    </w:p>
    <w:p w14:paraId="6D3CE15C" w14:textId="12302295" w:rsidR="005D0573" w:rsidRDefault="005D0573" w:rsidP="005D0573">
      <w:pPr>
        <w:pStyle w:val="ListParagraph"/>
        <w:numPr>
          <w:ilvl w:val="1"/>
          <w:numId w:val="1"/>
        </w:numPr>
      </w:pPr>
      <w:r>
        <w:t>Non-travel PRs</w:t>
      </w:r>
    </w:p>
    <w:p w14:paraId="5CD8498B" w14:textId="77777777" w:rsidR="00832AB8" w:rsidRDefault="00832AB8" w:rsidP="005D0573">
      <w:pPr>
        <w:pStyle w:val="ListParagraph"/>
        <w:numPr>
          <w:ilvl w:val="2"/>
          <w:numId w:val="1"/>
        </w:numPr>
      </w:pPr>
      <w:r>
        <w:t xml:space="preserve">Purchase Requests for non-travel should be submitted to allow 7 calendar days for processing.  </w:t>
      </w:r>
    </w:p>
    <w:p w14:paraId="3A9E0A56" w14:textId="1053C318" w:rsidR="005D0573" w:rsidRDefault="009414B4" w:rsidP="005D0573">
      <w:pPr>
        <w:pStyle w:val="ListParagraph"/>
        <w:numPr>
          <w:ilvl w:val="2"/>
          <w:numId w:val="1"/>
        </w:numPr>
      </w:pPr>
      <w:r>
        <w:t>Attach complete and relevant</w:t>
      </w:r>
      <w:r w:rsidR="005D0573">
        <w:t xml:space="preserve"> documentation</w:t>
      </w:r>
      <w:r>
        <w:t>.  Common forms are listed below.</w:t>
      </w:r>
    </w:p>
    <w:p w14:paraId="65BB86D0" w14:textId="72338CDA" w:rsidR="003478B9" w:rsidRDefault="003478B9" w:rsidP="005D0573">
      <w:pPr>
        <w:pStyle w:val="ListParagraph"/>
        <w:numPr>
          <w:ilvl w:val="3"/>
          <w:numId w:val="1"/>
        </w:numPr>
      </w:pPr>
      <w:r>
        <w:t>Quote</w:t>
      </w:r>
      <w:r w:rsidR="009414B4">
        <w:t xml:space="preserve"> (if available) for </w:t>
      </w:r>
      <w:r w:rsidR="009414B4" w:rsidRPr="00C9781F">
        <w:rPr>
          <w:iCs/>
        </w:rPr>
        <w:t>tangible goods</w:t>
      </w:r>
    </w:p>
    <w:p w14:paraId="39365B5D" w14:textId="3635BED9" w:rsidR="005D0573" w:rsidRPr="009414B4" w:rsidRDefault="005553A8" w:rsidP="005D0573">
      <w:pPr>
        <w:pStyle w:val="ListParagraph"/>
        <w:numPr>
          <w:ilvl w:val="3"/>
          <w:numId w:val="1"/>
        </w:numPr>
        <w:rPr>
          <w:i/>
          <w:iCs/>
        </w:rPr>
      </w:pPr>
      <w:hyperlink r:id="rId7" w:history="1">
        <w:r w:rsidR="00B27AFA" w:rsidRPr="00895BDD">
          <w:rPr>
            <w:rStyle w:val="Hyperlink"/>
          </w:rPr>
          <w:t>Worker Status Evaluation Form</w:t>
        </w:r>
      </w:hyperlink>
      <w:r w:rsidR="00B27AFA">
        <w:rPr>
          <w:rStyle w:val="Hyperlink"/>
        </w:rPr>
        <w:t xml:space="preserve"> </w:t>
      </w:r>
      <w:r w:rsidR="009414B4" w:rsidRPr="009414B4">
        <w:rPr>
          <w:b/>
          <w:bCs/>
        </w:rPr>
        <w:t>a</w:t>
      </w:r>
      <w:r w:rsidR="009414B4">
        <w:t>nd</w:t>
      </w:r>
      <w:r w:rsidR="005D0573">
        <w:t xml:space="preserve"> </w:t>
      </w:r>
      <w:hyperlink r:id="rId8" w:history="1">
        <w:r w:rsidR="00B27AFA" w:rsidRPr="00895BDD">
          <w:rPr>
            <w:rStyle w:val="Hyperlink"/>
          </w:rPr>
          <w:t>IC/Scope of Work Form</w:t>
        </w:r>
      </w:hyperlink>
      <w:r w:rsidR="00B27AFA" w:rsidRPr="00895BDD">
        <w:t xml:space="preserve"> </w:t>
      </w:r>
      <w:r w:rsidR="009414B4">
        <w:t xml:space="preserve">for </w:t>
      </w:r>
      <w:r w:rsidR="009414B4" w:rsidRPr="009414B4">
        <w:rPr>
          <w:i/>
          <w:iCs/>
        </w:rPr>
        <w:t>Independent Contractors</w:t>
      </w:r>
    </w:p>
    <w:p w14:paraId="0ED15974" w14:textId="09AD1670" w:rsidR="005D0573" w:rsidRPr="009414B4" w:rsidRDefault="005553A8" w:rsidP="005553A8">
      <w:pPr>
        <w:pStyle w:val="ListParagraph"/>
        <w:numPr>
          <w:ilvl w:val="3"/>
          <w:numId w:val="1"/>
        </w:numPr>
      </w:pPr>
      <w:hyperlink r:id="rId9" w:history="1">
        <w:r>
          <w:rPr>
            <w:rStyle w:val="Hyperlink"/>
          </w:rPr>
          <w:t>Honorarium Payment Form</w:t>
        </w:r>
      </w:hyperlink>
      <w:r>
        <w:t xml:space="preserve"> </w:t>
      </w:r>
      <w:r w:rsidR="009414B4" w:rsidRPr="005553A8">
        <w:rPr>
          <w:b/>
          <w:bCs/>
        </w:rPr>
        <w:t xml:space="preserve"> </w:t>
      </w:r>
      <w:r w:rsidR="009414B4" w:rsidRPr="009414B4">
        <w:t>(not allowed on grants)</w:t>
      </w:r>
    </w:p>
    <w:p w14:paraId="292A3E2D" w14:textId="39C8644C" w:rsidR="005D0573" w:rsidRDefault="005553A8" w:rsidP="005553A8">
      <w:pPr>
        <w:pStyle w:val="ListParagraph"/>
        <w:numPr>
          <w:ilvl w:val="3"/>
          <w:numId w:val="1"/>
        </w:numPr>
      </w:pPr>
      <w:hyperlink r:id="rId10" w:history="1">
        <w:r>
          <w:rPr>
            <w:rStyle w:val="Hyperlink"/>
          </w:rPr>
          <w:t>Payments To or On Behalf of Students (PBS) Form</w:t>
        </w:r>
      </w:hyperlink>
      <w:r w:rsidR="009414B4">
        <w:t xml:space="preserve"> (not related to </w:t>
      </w:r>
      <w:bookmarkStart w:id="0" w:name="_GoBack"/>
      <w:bookmarkEnd w:id="0"/>
      <w:r w:rsidR="009414B4">
        <w:t>tuition/trainee fellowships)</w:t>
      </w:r>
    </w:p>
    <w:p w14:paraId="4601705A" w14:textId="34997CAF" w:rsidR="000D6322" w:rsidRDefault="005553A8" w:rsidP="005553A8">
      <w:pPr>
        <w:pStyle w:val="ListParagraph"/>
        <w:numPr>
          <w:ilvl w:val="3"/>
          <w:numId w:val="1"/>
        </w:numPr>
      </w:pPr>
      <w:hyperlink r:id="rId11" w:history="1">
        <w:r>
          <w:rPr>
            <w:rStyle w:val="Hyperlink"/>
          </w:rPr>
          <w:t>PI Authorization Form for Incentives &amp; Research Subject Payments</w:t>
        </w:r>
      </w:hyperlink>
    </w:p>
    <w:p w14:paraId="48939252" w14:textId="0B1C25D1" w:rsidR="00C9781F" w:rsidRPr="00C9781F" w:rsidRDefault="009A7019" w:rsidP="00C9781F">
      <w:pPr>
        <w:pStyle w:val="ListParagraph"/>
        <w:numPr>
          <w:ilvl w:val="3"/>
          <w:numId w:val="1"/>
        </w:numPr>
      </w:pPr>
      <w:r>
        <w:t>If you are unsure which</w:t>
      </w:r>
      <w:r w:rsidR="005D0573">
        <w:t xml:space="preserve"> forms</w:t>
      </w:r>
      <w:r w:rsidR="005553A8">
        <w:t xml:space="preserve"> or documents to attach, please reach out to a</w:t>
      </w:r>
      <w:r w:rsidR="005D0573">
        <w:t xml:space="preserve"> Business Officer.</w:t>
      </w:r>
    </w:p>
    <w:p w14:paraId="4879C628" w14:textId="77777777" w:rsidR="009414B4" w:rsidRDefault="009414B4" w:rsidP="009414B4">
      <w:pPr>
        <w:pStyle w:val="ListParagraph"/>
        <w:ind w:left="1080"/>
        <w:rPr>
          <w:b/>
          <w:bCs/>
        </w:rPr>
      </w:pPr>
    </w:p>
    <w:p w14:paraId="3A2D2B0D" w14:textId="570AD52B" w:rsidR="0053390F" w:rsidRPr="003478B9" w:rsidRDefault="0053390F" w:rsidP="0053390F">
      <w:pPr>
        <w:pStyle w:val="ListParagraph"/>
        <w:numPr>
          <w:ilvl w:val="0"/>
          <w:numId w:val="1"/>
        </w:numPr>
        <w:rPr>
          <w:b/>
          <w:bCs/>
        </w:rPr>
      </w:pPr>
      <w:r w:rsidRPr="003478B9">
        <w:rPr>
          <w:b/>
          <w:bCs/>
        </w:rPr>
        <w:t>Procurement Card</w:t>
      </w:r>
      <w:r w:rsidR="000D6322">
        <w:rPr>
          <w:b/>
          <w:bCs/>
        </w:rPr>
        <w:t>s</w:t>
      </w:r>
      <w:r w:rsidRPr="003478B9">
        <w:rPr>
          <w:b/>
          <w:bCs/>
        </w:rPr>
        <w:t xml:space="preserve"> (</w:t>
      </w:r>
      <w:proofErr w:type="spellStart"/>
      <w:r w:rsidRPr="003478B9">
        <w:rPr>
          <w:b/>
          <w:bCs/>
        </w:rPr>
        <w:t>Procards</w:t>
      </w:r>
      <w:proofErr w:type="spellEnd"/>
      <w:r w:rsidRPr="003478B9">
        <w:rPr>
          <w:b/>
          <w:bCs/>
        </w:rPr>
        <w:t>)</w:t>
      </w:r>
    </w:p>
    <w:p w14:paraId="3DFFF351" w14:textId="173706BD" w:rsidR="0053390F" w:rsidRDefault="0053390F" w:rsidP="0053390F">
      <w:pPr>
        <w:pStyle w:val="ListParagraph"/>
        <w:numPr>
          <w:ilvl w:val="1"/>
          <w:numId w:val="1"/>
        </w:numPr>
      </w:pPr>
      <w:r>
        <w:t xml:space="preserve">All transactions on a Procard are subject to a $5,000 one-time transaction limit. If you know </w:t>
      </w:r>
      <w:r w:rsidR="000D6322">
        <w:t>an invoice total</w:t>
      </w:r>
      <w:r>
        <w:t xml:space="preserve"> is over $5,000, make sure to include </w:t>
      </w:r>
      <w:r w:rsidR="003478B9">
        <w:t>additional</w:t>
      </w:r>
      <w:r>
        <w:t xml:space="preserve"> time to process</w:t>
      </w:r>
      <w:r w:rsidR="000D6322">
        <w:t xml:space="preserve"> the payment.</w:t>
      </w:r>
    </w:p>
    <w:p w14:paraId="41118037" w14:textId="77777777" w:rsidR="000D6322" w:rsidRDefault="000D6322" w:rsidP="000D6322">
      <w:pPr>
        <w:pStyle w:val="ListParagraph"/>
        <w:ind w:left="1440"/>
      </w:pPr>
    </w:p>
    <w:p w14:paraId="1158DAC8" w14:textId="5A0AE07F" w:rsidR="003478B9" w:rsidRDefault="0053390F" w:rsidP="003478B9">
      <w:pPr>
        <w:pStyle w:val="ListParagraph"/>
        <w:numPr>
          <w:ilvl w:val="1"/>
          <w:numId w:val="1"/>
        </w:numPr>
      </w:pPr>
      <w:r>
        <w:t xml:space="preserve">If a </w:t>
      </w:r>
      <w:proofErr w:type="spellStart"/>
      <w:r>
        <w:t>procard</w:t>
      </w:r>
      <w:proofErr w:type="spellEnd"/>
      <w:r>
        <w:t xml:space="preserve"> is used to complete a payment transaction, </w:t>
      </w:r>
      <w:r w:rsidR="000D6322">
        <w:t xml:space="preserve">the </w:t>
      </w:r>
      <w:r>
        <w:t xml:space="preserve">approved PR, </w:t>
      </w:r>
      <w:r w:rsidR="000D6322">
        <w:t xml:space="preserve">itemized receipts, </w:t>
      </w:r>
      <w:r>
        <w:t>and</w:t>
      </w:r>
      <w:r w:rsidR="000D6322">
        <w:t xml:space="preserve"> all other</w:t>
      </w:r>
      <w:r>
        <w:t xml:space="preserve"> </w:t>
      </w:r>
      <w:r w:rsidR="000D6322">
        <w:t xml:space="preserve">relevant documentation needs to be sent </w:t>
      </w:r>
      <w:r w:rsidR="00D07092">
        <w:t xml:space="preserve">to the department </w:t>
      </w:r>
      <w:proofErr w:type="spellStart"/>
      <w:r w:rsidR="00D07092">
        <w:t>procard</w:t>
      </w:r>
      <w:proofErr w:type="spellEnd"/>
      <w:r w:rsidR="00D07092">
        <w:t xml:space="preserve"> administrator.</w:t>
      </w:r>
      <w:r>
        <w:t xml:space="preserve">  </w:t>
      </w:r>
    </w:p>
    <w:p w14:paraId="2AA1E57B" w14:textId="3DD029F3" w:rsidR="003478B9" w:rsidRDefault="000D6322" w:rsidP="003478B9">
      <w:pPr>
        <w:pStyle w:val="ListParagraph"/>
        <w:numPr>
          <w:ilvl w:val="2"/>
          <w:numId w:val="1"/>
        </w:numPr>
      </w:pPr>
      <w:r>
        <w:lastRenderedPageBreak/>
        <w:t>Failure to submit receipts and other</w:t>
      </w:r>
      <w:r w:rsidR="00D07092">
        <w:t xml:space="preserve"> documentation to the department </w:t>
      </w:r>
      <w:proofErr w:type="spellStart"/>
      <w:r w:rsidR="00D07092">
        <w:t>procard</w:t>
      </w:r>
      <w:proofErr w:type="spellEnd"/>
      <w:r w:rsidR="00D07092">
        <w:t xml:space="preserve"> administrator</w:t>
      </w:r>
      <w:r>
        <w:t xml:space="preserve"> within a timely manner (within 3 business days) will result in the rejection of future purchases</w:t>
      </w:r>
    </w:p>
    <w:p w14:paraId="0C190C16" w14:textId="77777777" w:rsidR="000D6322" w:rsidRDefault="000D6322" w:rsidP="000D6322">
      <w:pPr>
        <w:pStyle w:val="ListParagraph"/>
        <w:ind w:left="1440"/>
      </w:pPr>
    </w:p>
    <w:p w14:paraId="7EA3E8D1" w14:textId="06D298B4" w:rsidR="0053390F" w:rsidRPr="00D07092" w:rsidRDefault="0053390F" w:rsidP="000D6322">
      <w:pPr>
        <w:pStyle w:val="ListParagraph"/>
        <w:numPr>
          <w:ilvl w:val="1"/>
          <w:numId w:val="1"/>
        </w:numPr>
        <w:rPr>
          <w:i/>
        </w:rPr>
      </w:pPr>
      <w:proofErr w:type="spellStart"/>
      <w:r>
        <w:t>Procards</w:t>
      </w:r>
      <w:proofErr w:type="spellEnd"/>
      <w:r>
        <w:t xml:space="preserve"> are assigned </w:t>
      </w:r>
      <w:r w:rsidR="000D6322">
        <w:t xml:space="preserve">to transactions </w:t>
      </w:r>
      <w:r>
        <w:t xml:space="preserve">based on </w:t>
      </w:r>
      <w:r w:rsidR="009F37E8">
        <w:t xml:space="preserve">expense </w:t>
      </w:r>
      <w:r>
        <w:t xml:space="preserve">function. </w:t>
      </w:r>
      <w:r w:rsidR="000D6322">
        <w:t>Below is the most recent Procurement C</w:t>
      </w:r>
      <w:r w:rsidR="00D07092">
        <w:t xml:space="preserve">ard Function Chart for the CoSW </w:t>
      </w:r>
      <w:r w:rsidR="00D07092" w:rsidRPr="00D07092">
        <w:rPr>
          <w:i/>
          <w:color w:val="FF0000"/>
        </w:rPr>
        <w:t>(last updated ______)</w:t>
      </w:r>
    </w:p>
    <w:p w14:paraId="6D8D0807" w14:textId="77777777" w:rsidR="000D6322" w:rsidRDefault="000D6322" w:rsidP="000D6322">
      <w:pPr>
        <w:pStyle w:val="ListParagraph"/>
        <w:ind w:left="2160"/>
      </w:pPr>
    </w:p>
    <w:p w14:paraId="64A00228" w14:textId="4EA712EF" w:rsidR="000D6322" w:rsidRDefault="003478B9" w:rsidP="000D6322">
      <w:pPr>
        <w:pStyle w:val="ListParagraph"/>
        <w:numPr>
          <w:ilvl w:val="2"/>
          <w:numId w:val="1"/>
        </w:numPr>
        <w:rPr>
          <w:color w:val="FF0000"/>
        </w:rPr>
      </w:pPr>
      <w:r w:rsidRPr="000D6322">
        <w:rPr>
          <w:color w:val="FF0000"/>
        </w:rPr>
        <w:t>Function chart link: (insert here)</w:t>
      </w:r>
    </w:p>
    <w:p w14:paraId="7A8E2992" w14:textId="77777777" w:rsidR="000D6322" w:rsidRPr="000D6322" w:rsidRDefault="000D6322" w:rsidP="000D6322">
      <w:pPr>
        <w:pStyle w:val="ListParagraph"/>
        <w:ind w:left="2160"/>
        <w:rPr>
          <w:color w:val="FF0000"/>
        </w:rPr>
      </w:pPr>
    </w:p>
    <w:p w14:paraId="237CF826" w14:textId="65927869" w:rsidR="003478B9" w:rsidRPr="003478B9" w:rsidRDefault="002753EC" w:rsidP="003478B9">
      <w:pPr>
        <w:pStyle w:val="ListParagraph"/>
        <w:numPr>
          <w:ilvl w:val="0"/>
          <w:numId w:val="1"/>
        </w:numPr>
        <w:rPr>
          <w:b/>
          <w:bCs/>
        </w:rPr>
      </w:pPr>
      <w:r>
        <w:rPr>
          <w:b/>
          <w:bCs/>
        </w:rPr>
        <w:t>Contracts</w:t>
      </w:r>
      <w:r w:rsidR="00D07092">
        <w:rPr>
          <w:b/>
          <w:bCs/>
        </w:rPr>
        <w:t xml:space="preserve"> for</w:t>
      </w:r>
      <w:r w:rsidR="00150E37">
        <w:rPr>
          <w:b/>
          <w:bCs/>
        </w:rPr>
        <w:t xml:space="preserve"> Goods and</w:t>
      </w:r>
      <w:r w:rsidR="00D07092">
        <w:rPr>
          <w:b/>
          <w:bCs/>
        </w:rPr>
        <w:t xml:space="preserve"> Services</w:t>
      </w:r>
    </w:p>
    <w:p w14:paraId="0501761E" w14:textId="241D1612" w:rsidR="002753EC" w:rsidRDefault="002753EC" w:rsidP="002753EC">
      <w:pPr>
        <w:pStyle w:val="ListParagraph"/>
        <w:ind w:left="1440"/>
        <w:rPr>
          <w:b/>
          <w:bCs/>
        </w:rPr>
      </w:pPr>
    </w:p>
    <w:p w14:paraId="7A44B7F0" w14:textId="5D7B2211" w:rsidR="002753EC" w:rsidRPr="00652CCB" w:rsidRDefault="002753EC" w:rsidP="002753EC">
      <w:pPr>
        <w:pStyle w:val="ListParagraph"/>
        <w:numPr>
          <w:ilvl w:val="1"/>
          <w:numId w:val="1"/>
        </w:numPr>
        <w:rPr>
          <w:bCs/>
        </w:rPr>
      </w:pPr>
      <w:r w:rsidRPr="00652CCB">
        <w:rPr>
          <w:bCs/>
        </w:rPr>
        <w:t>Independent Contract</w:t>
      </w:r>
      <w:r w:rsidR="00C73CCE" w:rsidRPr="00652CCB">
        <w:rPr>
          <w:bCs/>
        </w:rPr>
        <w:t>ors</w:t>
      </w:r>
    </w:p>
    <w:p w14:paraId="39515CE3" w14:textId="7731FEC4" w:rsidR="002753EC" w:rsidRPr="00895BDD" w:rsidRDefault="00C73CCE" w:rsidP="002753EC">
      <w:pPr>
        <w:pStyle w:val="ListParagraph"/>
        <w:numPr>
          <w:ilvl w:val="2"/>
          <w:numId w:val="1"/>
        </w:numPr>
      </w:pPr>
      <w:r w:rsidRPr="00895BDD">
        <w:t xml:space="preserve">Definition - </w:t>
      </w:r>
      <w:r w:rsidR="002753EC" w:rsidRPr="00895BDD">
        <w:t>Independent contractor: An individual who offers services to the general public on a consistent basis and must also meet the following conditions:</w:t>
      </w:r>
    </w:p>
    <w:p w14:paraId="01653D1F" w14:textId="77777777" w:rsidR="002753EC" w:rsidRPr="00895BDD" w:rsidRDefault="002753EC" w:rsidP="002753EC">
      <w:pPr>
        <w:pStyle w:val="ListParagraph"/>
        <w:numPr>
          <w:ilvl w:val="3"/>
          <w:numId w:val="1"/>
        </w:numPr>
      </w:pPr>
      <w:r w:rsidRPr="00895BDD">
        <w:t xml:space="preserve"> An independent contractor cannot be a current University employee and must not have been paid as an employee within the preceding twelve months. (Payments from the University will be documented by the issuance of an IRS Form 1099.) </w:t>
      </w:r>
    </w:p>
    <w:p w14:paraId="23E67AC5" w14:textId="77777777" w:rsidR="002753EC" w:rsidRPr="00895BDD" w:rsidRDefault="002753EC" w:rsidP="002753EC">
      <w:pPr>
        <w:pStyle w:val="ListParagraph"/>
        <w:numPr>
          <w:ilvl w:val="3"/>
          <w:numId w:val="1"/>
        </w:numPr>
      </w:pPr>
      <w:r w:rsidRPr="00895BDD">
        <w:t>Provides services to the University through a written scope of services.</w:t>
      </w:r>
    </w:p>
    <w:p w14:paraId="5C00AD5C" w14:textId="77777777" w:rsidR="002753EC" w:rsidRPr="00895BDD" w:rsidRDefault="002753EC" w:rsidP="002753EC">
      <w:pPr>
        <w:pStyle w:val="ListParagraph"/>
        <w:numPr>
          <w:ilvl w:val="3"/>
          <w:numId w:val="1"/>
        </w:numPr>
      </w:pPr>
      <w:r w:rsidRPr="00895BDD">
        <w:t>Renders a service to the University for a specified time period and a specific amount of compensation.</w:t>
      </w:r>
    </w:p>
    <w:p w14:paraId="210786F1" w14:textId="77777777" w:rsidR="002753EC" w:rsidRPr="00895BDD" w:rsidRDefault="002753EC" w:rsidP="002753EC">
      <w:pPr>
        <w:pStyle w:val="ListParagraph"/>
        <w:numPr>
          <w:ilvl w:val="3"/>
          <w:numId w:val="1"/>
        </w:numPr>
      </w:pPr>
      <w:r w:rsidRPr="00895BDD">
        <w:t xml:space="preserve"> Performs services for which the University does not have the authority to control the methods used to accomplish the results.</w:t>
      </w:r>
    </w:p>
    <w:p w14:paraId="38D0858C" w14:textId="5C7CEAC1" w:rsidR="002753EC" w:rsidRPr="00895BDD" w:rsidRDefault="00C73CCE" w:rsidP="002753EC">
      <w:pPr>
        <w:pStyle w:val="ListParagraph"/>
        <w:numPr>
          <w:ilvl w:val="2"/>
          <w:numId w:val="1"/>
        </w:numPr>
      </w:pPr>
      <w:r w:rsidRPr="00895BDD">
        <w:t xml:space="preserve">Necessary </w:t>
      </w:r>
      <w:r w:rsidR="002753EC" w:rsidRPr="00895BDD">
        <w:t>Forms</w:t>
      </w:r>
    </w:p>
    <w:p w14:paraId="32A015F7" w14:textId="67261538" w:rsidR="002753EC" w:rsidRPr="00895BDD" w:rsidRDefault="005553A8" w:rsidP="002753EC">
      <w:pPr>
        <w:pStyle w:val="ListParagraph"/>
        <w:numPr>
          <w:ilvl w:val="3"/>
          <w:numId w:val="1"/>
        </w:numPr>
      </w:pPr>
      <w:hyperlink r:id="rId12" w:history="1">
        <w:r w:rsidR="002753EC" w:rsidRPr="00895BDD">
          <w:rPr>
            <w:rStyle w:val="Hyperlink"/>
          </w:rPr>
          <w:t>Worker Status Evaluation Form</w:t>
        </w:r>
      </w:hyperlink>
      <w:r w:rsidR="002753EC" w:rsidRPr="00895BDD">
        <w:rPr>
          <w:rStyle w:val="Hyperlink"/>
        </w:rPr>
        <w:t xml:space="preserve"> </w:t>
      </w:r>
      <w:r w:rsidR="002753EC" w:rsidRPr="00895BDD">
        <w:rPr>
          <w:rStyle w:val="Hyperlink"/>
          <w:u w:val="none"/>
        </w:rPr>
        <w:t xml:space="preserve"> </w:t>
      </w:r>
      <w:r w:rsidR="002753EC" w:rsidRPr="00895BDD">
        <w:rPr>
          <w:rStyle w:val="Hyperlink"/>
          <w:color w:val="auto"/>
          <w:u w:val="none"/>
        </w:rPr>
        <w:t>(complete, sign as contact, attach to PR)</w:t>
      </w:r>
      <w:r w:rsidR="00C73CCE" w:rsidRPr="00895BDD">
        <w:rPr>
          <w:rStyle w:val="Hyperlink"/>
          <w:color w:val="auto"/>
          <w:u w:val="none"/>
        </w:rPr>
        <w:t>.  The Business Officer will sign and secure HR approval</w:t>
      </w:r>
    </w:p>
    <w:p w14:paraId="427770DC" w14:textId="5407912D" w:rsidR="002753EC" w:rsidRPr="00C73CCE" w:rsidRDefault="005553A8" w:rsidP="002753EC">
      <w:pPr>
        <w:pStyle w:val="ListParagraph"/>
        <w:numPr>
          <w:ilvl w:val="3"/>
          <w:numId w:val="1"/>
        </w:numPr>
        <w:rPr>
          <w:b/>
          <w:bCs/>
        </w:rPr>
      </w:pPr>
      <w:hyperlink r:id="rId13" w:history="1">
        <w:r w:rsidR="002753EC" w:rsidRPr="00895BDD">
          <w:rPr>
            <w:rStyle w:val="Hyperlink"/>
          </w:rPr>
          <w:t>IC/Scope of Work Form</w:t>
        </w:r>
      </w:hyperlink>
      <w:r w:rsidR="002753EC" w:rsidRPr="00895BDD">
        <w:t xml:space="preserve">  (</w:t>
      </w:r>
      <w:r w:rsidR="00C73CCE" w:rsidRPr="00895BDD">
        <w:t>work with the potential contractor to complete, have them sign the form,</w:t>
      </w:r>
      <w:r w:rsidR="002753EC">
        <w:t xml:space="preserve"> attach to PR</w:t>
      </w:r>
      <w:r w:rsidR="00C73CCE">
        <w:t>).  Approving signature on this form will occur through the PR process</w:t>
      </w:r>
    </w:p>
    <w:p w14:paraId="541AE25B" w14:textId="5AE5F9BA" w:rsidR="00C73CCE" w:rsidRPr="00C73CCE" w:rsidRDefault="00C73CCE" w:rsidP="002753EC">
      <w:pPr>
        <w:pStyle w:val="ListParagraph"/>
        <w:numPr>
          <w:ilvl w:val="3"/>
          <w:numId w:val="1"/>
        </w:numPr>
        <w:rPr>
          <w:b/>
          <w:bCs/>
        </w:rPr>
      </w:pPr>
      <w:r>
        <w:t xml:space="preserve">Invoices for services should be submitted to the employee working with the contractor (typically the PR requester).  Approved PRs, all relevant forms, and invoices approved by the programmatic contact should be sent to </w:t>
      </w:r>
      <w:r w:rsidR="00D07092">
        <w:t>the payment processor responsible for payments to individuals</w:t>
      </w:r>
      <w:r>
        <w:t>.</w:t>
      </w:r>
    </w:p>
    <w:p w14:paraId="32B10584" w14:textId="5E674FFA" w:rsidR="002753EC" w:rsidRPr="00C73CCE" w:rsidRDefault="00C73CCE" w:rsidP="00C73CCE">
      <w:pPr>
        <w:pStyle w:val="ListParagraph"/>
        <w:numPr>
          <w:ilvl w:val="2"/>
          <w:numId w:val="1"/>
        </w:numPr>
      </w:pPr>
      <w:r>
        <w:t xml:space="preserve">Payment </w:t>
      </w:r>
      <w:r w:rsidRPr="00C73CCE">
        <w:t>Timeline</w:t>
      </w:r>
      <w:r>
        <w:t xml:space="preserve"> – If all necessary forms were pre-approved, contractors should expect payments via check within 4-6 weeks of invoice submission.  Additional processing time will be added if all pre approvals were not secured</w:t>
      </w:r>
    </w:p>
    <w:p w14:paraId="0AE47AB9" w14:textId="77777777" w:rsidR="002753EC" w:rsidRDefault="002753EC" w:rsidP="002753EC">
      <w:pPr>
        <w:pStyle w:val="ListParagraph"/>
        <w:ind w:left="1440"/>
        <w:rPr>
          <w:b/>
          <w:bCs/>
        </w:rPr>
      </w:pPr>
    </w:p>
    <w:p w14:paraId="320847B1" w14:textId="2E6F355B" w:rsidR="00895BDD" w:rsidRPr="00895BDD" w:rsidRDefault="00895BDD" w:rsidP="00895BDD">
      <w:pPr>
        <w:pStyle w:val="ListParagraph"/>
        <w:numPr>
          <w:ilvl w:val="1"/>
          <w:numId w:val="1"/>
        </w:numPr>
        <w:spacing w:after="0" w:line="240" w:lineRule="auto"/>
        <w:rPr>
          <w:b/>
        </w:rPr>
      </w:pPr>
      <w:r w:rsidRPr="00652CCB">
        <w:t>Vendor-Initiated Contracts</w:t>
      </w:r>
      <w:r w:rsidRPr="00895BDD">
        <w:rPr>
          <w:b/>
        </w:rPr>
        <w:t xml:space="preserve">- </w:t>
      </w:r>
      <w:r w:rsidRPr="00895BDD">
        <w:t xml:space="preserve">Contracts created by </w:t>
      </w:r>
      <w:r w:rsidR="009F37E8">
        <w:t>individuals/</w:t>
      </w:r>
      <w:r w:rsidRPr="00895BDD">
        <w:t>vendors</w:t>
      </w:r>
      <w:r>
        <w:t xml:space="preserve"> for services provided </w:t>
      </w:r>
      <w:r w:rsidRPr="00895BDD">
        <w:t>MUST be sent to Purchasing for review and approval.  No one within the College of Social Work has the authority to sign a vendor</w:t>
      </w:r>
      <w:r>
        <w:t>-</w:t>
      </w:r>
      <w:r w:rsidRPr="00895BDD">
        <w:t>initiated contract without prior written approval from Purchasing.</w:t>
      </w:r>
    </w:p>
    <w:p w14:paraId="04582DD1" w14:textId="32D42425" w:rsidR="00895BDD" w:rsidRPr="00895BDD" w:rsidRDefault="00895BDD" w:rsidP="00895BDD">
      <w:pPr>
        <w:pStyle w:val="ListParagraph"/>
        <w:numPr>
          <w:ilvl w:val="2"/>
          <w:numId w:val="1"/>
        </w:numPr>
        <w:spacing w:after="0" w:line="240" w:lineRule="auto"/>
        <w:rPr>
          <w:bCs/>
        </w:rPr>
      </w:pPr>
      <w:r w:rsidRPr="00895BDD">
        <w:rPr>
          <w:bCs/>
        </w:rPr>
        <w:t>Process</w:t>
      </w:r>
      <w:r w:rsidR="009320B7">
        <w:rPr>
          <w:bCs/>
        </w:rPr>
        <w:tab/>
      </w:r>
    </w:p>
    <w:p w14:paraId="61C90F9D" w14:textId="790B255D" w:rsidR="00895BDD" w:rsidRPr="00895BDD" w:rsidRDefault="00895BDD" w:rsidP="00150E37">
      <w:pPr>
        <w:pStyle w:val="ListParagraph"/>
        <w:numPr>
          <w:ilvl w:val="3"/>
          <w:numId w:val="1"/>
        </w:numPr>
        <w:spacing w:after="0" w:line="240" w:lineRule="auto"/>
      </w:pPr>
      <w:r w:rsidRPr="00895BDD">
        <w:t>Submit Purchase Request and attach the vendor initiated contract</w:t>
      </w:r>
    </w:p>
    <w:p w14:paraId="7968DC6A" w14:textId="25905C4A" w:rsidR="00895BDD" w:rsidRDefault="00895BDD" w:rsidP="00895BDD">
      <w:pPr>
        <w:pStyle w:val="ListParagraph"/>
        <w:numPr>
          <w:ilvl w:val="3"/>
          <w:numId w:val="1"/>
        </w:numPr>
        <w:spacing w:after="0" w:line="240" w:lineRule="auto"/>
        <w:rPr>
          <w:rStyle w:val="Hyperlink"/>
          <w:color w:val="auto"/>
          <w:u w:val="none"/>
        </w:rPr>
      </w:pPr>
      <w:r w:rsidRPr="00895BDD">
        <w:lastRenderedPageBreak/>
        <w:t xml:space="preserve">If the contract is with an individual, </w:t>
      </w:r>
      <w:r>
        <w:t xml:space="preserve">a </w:t>
      </w:r>
      <w:hyperlink r:id="rId14" w:history="1">
        <w:r w:rsidRPr="00895BDD">
          <w:rPr>
            <w:rStyle w:val="Hyperlink"/>
          </w:rPr>
          <w:t>Worker Status Evaluation Form</w:t>
        </w:r>
      </w:hyperlink>
      <w:r w:rsidRPr="00895BDD">
        <w:rPr>
          <w:rStyle w:val="Hyperlink"/>
        </w:rPr>
        <w:t xml:space="preserve"> </w:t>
      </w:r>
      <w:r w:rsidRPr="00895BDD">
        <w:rPr>
          <w:rStyle w:val="Hyperlink"/>
          <w:u w:val="none"/>
        </w:rPr>
        <w:t xml:space="preserve"> </w:t>
      </w:r>
      <w:r w:rsidR="00150E37">
        <w:rPr>
          <w:rStyle w:val="Hyperlink"/>
          <w:color w:val="auto"/>
          <w:u w:val="none"/>
        </w:rPr>
        <w:t>must also be attached to the PR</w:t>
      </w:r>
    </w:p>
    <w:p w14:paraId="0D1D6438" w14:textId="6B3EAAA1" w:rsidR="00895BDD" w:rsidRDefault="00895BDD" w:rsidP="00895BDD">
      <w:pPr>
        <w:pStyle w:val="ListParagraph"/>
        <w:numPr>
          <w:ilvl w:val="3"/>
          <w:numId w:val="1"/>
        </w:numPr>
        <w:spacing w:after="0" w:line="240" w:lineRule="auto"/>
        <w:rPr>
          <w:rStyle w:val="Hyperlink"/>
          <w:color w:val="auto"/>
          <w:u w:val="none"/>
        </w:rPr>
      </w:pPr>
      <w:r>
        <w:rPr>
          <w:rStyle w:val="Hyperlink"/>
          <w:color w:val="auto"/>
          <w:u w:val="none"/>
        </w:rPr>
        <w:t>The Business Office will submit the contract to Purchasing for review and approval</w:t>
      </w:r>
    </w:p>
    <w:p w14:paraId="5E24C611" w14:textId="4CCAF400" w:rsidR="00895BDD" w:rsidRDefault="00895BDD" w:rsidP="00895BDD">
      <w:pPr>
        <w:pStyle w:val="ListParagraph"/>
        <w:numPr>
          <w:ilvl w:val="3"/>
          <w:numId w:val="1"/>
        </w:numPr>
        <w:spacing w:after="0" w:line="240" w:lineRule="auto"/>
        <w:rPr>
          <w:rStyle w:val="Hyperlink"/>
          <w:color w:val="auto"/>
          <w:u w:val="none"/>
        </w:rPr>
      </w:pPr>
      <w:r>
        <w:rPr>
          <w:rStyle w:val="Hyperlink"/>
          <w:color w:val="auto"/>
          <w:u w:val="none"/>
        </w:rPr>
        <w:t>Communications about needed changes will occur between the business officer, UK Purchasing, and the contractor.  The requester will be included on these communications.</w:t>
      </w:r>
    </w:p>
    <w:p w14:paraId="03FD09DE" w14:textId="51F221E0" w:rsidR="00895BDD" w:rsidRPr="00895BDD" w:rsidRDefault="00895BDD" w:rsidP="00895BDD">
      <w:pPr>
        <w:pStyle w:val="ListParagraph"/>
        <w:numPr>
          <w:ilvl w:val="3"/>
          <w:numId w:val="1"/>
        </w:numPr>
        <w:spacing w:after="0" w:line="240" w:lineRule="auto"/>
      </w:pPr>
      <w:r>
        <w:rPr>
          <w:rStyle w:val="Hyperlink"/>
          <w:color w:val="auto"/>
          <w:u w:val="none"/>
        </w:rPr>
        <w:t>Once fully approved, a Purchase Order will be set-up with the vendor</w:t>
      </w:r>
    </w:p>
    <w:p w14:paraId="65E6B003" w14:textId="573F1A13" w:rsidR="00895BDD" w:rsidRPr="00895BDD" w:rsidRDefault="00895BDD" w:rsidP="009F37E8">
      <w:pPr>
        <w:pStyle w:val="ListParagraph"/>
        <w:numPr>
          <w:ilvl w:val="3"/>
          <w:numId w:val="1"/>
        </w:numPr>
        <w:spacing w:after="0" w:line="240" w:lineRule="auto"/>
      </w:pPr>
      <w:r w:rsidRPr="00895BDD">
        <w:t>As work is completed and according to the terms in the contract, contractors should submit invoices to the individual overseeing the wor</w:t>
      </w:r>
      <w:r w:rsidR="009F37E8">
        <w:t xml:space="preserve">k (typically the PR </w:t>
      </w:r>
      <w:r w:rsidRPr="00895BDD">
        <w:t>requestor)</w:t>
      </w:r>
      <w:r w:rsidR="009F37E8">
        <w:t xml:space="preserve"> and reference the PO number on the invoices.</w:t>
      </w:r>
    </w:p>
    <w:p w14:paraId="7ED8B18A" w14:textId="6CF5DE0C" w:rsidR="00B27AFA" w:rsidRPr="00895BDD" w:rsidRDefault="00895BDD" w:rsidP="00F37FE1">
      <w:pPr>
        <w:pStyle w:val="ListParagraph"/>
        <w:numPr>
          <w:ilvl w:val="3"/>
          <w:numId w:val="1"/>
        </w:numPr>
        <w:spacing w:after="0" w:line="240" w:lineRule="auto"/>
      </w:pPr>
      <w:r w:rsidRPr="00895BDD">
        <w:t xml:space="preserve">The individual overseeing the work should forward </w:t>
      </w:r>
      <w:r w:rsidR="00B27AFA">
        <w:t xml:space="preserve">approved </w:t>
      </w:r>
      <w:r w:rsidRPr="00895BDD">
        <w:t>invoice</w:t>
      </w:r>
      <w:r w:rsidR="00B27AFA">
        <w:t>s</w:t>
      </w:r>
      <w:r w:rsidRPr="00895BDD">
        <w:t xml:space="preserve"> to </w:t>
      </w:r>
      <w:r w:rsidR="009F37E8">
        <w:t>the person referenced on the original PR</w:t>
      </w:r>
      <w:r w:rsidR="00B27AFA">
        <w:t xml:space="preserve"> </w:t>
      </w:r>
      <w:r w:rsidR="009F37E8">
        <w:t>as the payment processor.</w:t>
      </w:r>
    </w:p>
    <w:p w14:paraId="5573F35E" w14:textId="77777777" w:rsidR="009F37E8" w:rsidRDefault="009F37E8" w:rsidP="009F37E8">
      <w:pPr>
        <w:pStyle w:val="ListParagraph"/>
        <w:ind w:left="2160"/>
      </w:pPr>
    </w:p>
    <w:p w14:paraId="3287C8E5" w14:textId="0CDF02D3" w:rsidR="00895BDD" w:rsidRDefault="00B27AFA" w:rsidP="00B27AFA">
      <w:pPr>
        <w:pStyle w:val="ListParagraph"/>
        <w:numPr>
          <w:ilvl w:val="2"/>
          <w:numId w:val="1"/>
        </w:numPr>
      </w:pPr>
      <w:r>
        <w:t xml:space="preserve">Payment </w:t>
      </w:r>
      <w:r w:rsidRPr="00C73CCE">
        <w:t>Timeline</w:t>
      </w:r>
      <w:r>
        <w:t xml:space="preserve"> – If all necessary forms were pre-approved, contractors should expect payments via check within 4-6 weeks of invoice submission.  Additional processing time will be added if all pre approvals were not secured</w:t>
      </w:r>
    </w:p>
    <w:p w14:paraId="3DEED238" w14:textId="77777777" w:rsidR="00150E37" w:rsidRDefault="00150E37" w:rsidP="00150E37">
      <w:pPr>
        <w:pStyle w:val="ListParagraph"/>
        <w:ind w:left="1440"/>
        <w:rPr>
          <w:rStyle w:val="Hyperlink"/>
          <w:color w:val="auto"/>
          <w:u w:val="none"/>
        </w:rPr>
      </w:pPr>
    </w:p>
    <w:p w14:paraId="7151A58E" w14:textId="77777777" w:rsidR="00150E37" w:rsidRPr="00150E37" w:rsidRDefault="00150E37" w:rsidP="00150E37">
      <w:pPr>
        <w:pStyle w:val="ListParagraph"/>
        <w:numPr>
          <w:ilvl w:val="1"/>
          <w:numId w:val="1"/>
        </w:numPr>
        <w:rPr>
          <w:rStyle w:val="Hyperlink"/>
          <w:color w:val="auto"/>
          <w:u w:val="none"/>
        </w:rPr>
      </w:pPr>
      <w:r w:rsidRPr="00150E37">
        <w:rPr>
          <w:rStyle w:val="Hyperlink"/>
          <w:color w:val="auto"/>
          <w:u w:val="none"/>
        </w:rPr>
        <w:t xml:space="preserve">University Price Contracts </w:t>
      </w:r>
    </w:p>
    <w:p w14:paraId="58A1D24A" w14:textId="1DABCC25" w:rsidR="00B27AFA" w:rsidRPr="004A53E1" w:rsidRDefault="00150E37" w:rsidP="001A4794">
      <w:pPr>
        <w:pStyle w:val="ListParagraph"/>
        <w:numPr>
          <w:ilvl w:val="2"/>
          <w:numId w:val="1"/>
        </w:numPr>
        <w:spacing w:after="0" w:line="240" w:lineRule="auto"/>
        <w:rPr>
          <w:u w:val="single"/>
        </w:rPr>
      </w:pPr>
      <w:r w:rsidRPr="00150E37">
        <w:t xml:space="preserve">UK establishes university-wide contracts when it is determined there is a continuing need for certain types of products or services. </w:t>
      </w:r>
    </w:p>
    <w:p w14:paraId="62C37836" w14:textId="5FEA2689" w:rsidR="004A53E1" w:rsidRPr="004A53E1" w:rsidRDefault="004A53E1" w:rsidP="004A53E1">
      <w:pPr>
        <w:pStyle w:val="ListParagraph"/>
        <w:numPr>
          <w:ilvl w:val="2"/>
          <w:numId w:val="1"/>
        </w:numPr>
        <w:spacing w:after="0" w:line="240" w:lineRule="auto"/>
        <w:rPr>
          <w:u w:val="single"/>
        </w:rPr>
      </w:pPr>
      <w:r>
        <w:t xml:space="preserve">These lists and information about commonly purchased items can be found at </w:t>
      </w:r>
      <w:hyperlink r:id="rId15" w:history="1">
        <w:r>
          <w:rPr>
            <w:rStyle w:val="Hyperlink"/>
          </w:rPr>
          <w:t>UK Purchasing - Price Contracts</w:t>
        </w:r>
      </w:hyperlink>
      <w:r>
        <w:t>.  Price contracts are listed by commodity and vendor.</w:t>
      </w:r>
    </w:p>
    <w:p w14:paraId="2A55C154" w14:textId="6EB305CB" w:rsidR="00150E37" w:rsidRPr="004A53E1" w:rsidRDefault="00150E37" w:rsidP="004A53E1">
      <w:pPr>
        <w:spacing w:after="0" w:line="240" w:lineRule="auto"/>
        <w:rPr>
          <w:b/>
        </w:rPr>
      </w:pPr>
    </w:p>
    <w:p w14:paraId="017EF3DE" w14:textId="25E05626" w:rsidR="00895BDD" w:rsidRPr="00B27AFA" w:rsidRDefault="00895BDD" w:rsidP="00895BDD">
      <w:pPr>
        <w:pStyle w:val="ListParagraph"/>
        <w:numPr>
          <w:ilvl w:val="1"/>
          <w:numId w:val="1"/>
        </w:numPr>
        <w:spacing w:after="0" w:line="240" w:lineRule="auto"/>
        <w:rPr>
          <w:b/>
        </w:rPr>
      </w:pPr>
      <w:r w:rsidRPr="00150E37">
        <w:t>Personal Service Contracts</w:t>
      </w:r>
      <w:r w:rsidRPr="00150E37">
        <w:rPr>
          <w:b/>
        </w:rPr>
        <w:t xml:space="preserve"> - </w:t>
      </w:r>
      <w:r w:rsidR="00652CCB" w:rsidRPr="00150E37">
        <w:t>are defined</w:t>
      </w:r>
      <w:r w:rsidRPr="00150E37">
        <w:t xml:space="preserve"> as: “… An agreement whereby an individual, firm, partnership, or corporation is to perform certain services requiring professional skill or professional judgment for a specified period of time at a price agreed upon.” Professional se</w:t>
      </w:r>
      <w:r w:rsidR="00652CCB" w:rsidRPr="00150E37">
        <w:t>rvices are defined</w:t>
      </w:r>
      <w:r w:rsidRPr="00150E37">
        <w:t xml:space="preserve"> as: “…any type of personal service to the public which requires as a condition precedent to the rendering of such service </w:t>
      </w:r>
      <w:r w:rsidRPr="00895BDD">
        <w:t xml:space="preserve">the obtaining of a license or other legal authorization…” </w:t>
      </w:r>
    </w:p>
    <w:p w14:paraId="75A4C892" w14:textId="77777777" w:rsidR="00B27AFA" w:rsidRDefault="00B27AFA" w:rsidP="00B27AFA">
      <w:pPr>
        <w:spacing w:after="0" w:line="240" w:lineRule="auto"/>
      </w:pPr>
    </w:p>
    <w:p w14:paraId="58E0A9D6" w14:textId="291D7430" w:rsidR="00895BDD" w:rsidRPr="00895BDD" w:rsidRDefault="00B27AFA" w:rsidP="00B27AFA">
      <w:pPr>
        <w:pStyle w:val="ListParagraph"/>
        <w:numPr>
          <w:ilvl w:val="2"/>
          <w:numId w:val="1"/>
        </w:numPr>
        <w:spacing w:after="0" w:line="240" w:lineRule="auto"/>
      </w:pPr>
      <w:r w:rsidRPr="00895BDD">
        <w:t>Personal Service Contracts require additional processing time</w:t>
      </w:r>
      <w:r>
        <w:t xml:space="preserve"> and require approval by the </w:t>
      </w:r>
      <w:r w:rsidRPr="00895BDD">
        <w:t xml:space="preserve">Government Contract Review Committee.  The policy links below detail these timelines and the necessary forms.  The Business Officer will assist in facilitating the completion and submission of these forms when </w:t>
      </w:r>
      <w:r>
        <w:t>a</w:t>
      </w:r>
      <w:r w:rsidRPr="00895BDD">
        <w:t xml:space="preserve"> Purchase Request is submitted</w:t>
      </w:r>
      <w:r>
        <w:t xml:space="preserve"> that requires a PSC.</w:t>
      </w:r>
    </w:p>
    <w:p w14:paraId="3DE04A5D" w14:textId="7CAA4F59" w:rsidR="00895BDD" w:rsidRPr="00895BDD" w:rsidRDefault="00895BDD" w:rsidP="00B27AFA">
      <w:pPr>
        <w:pStyle w:val="ListParagraph"/>
        <w:numPr>
          <w:ilvl w:val="2"/>
          <w:numId w:val="1"/>
        </w:numPr>
        <w:spacing w:after="0" w:line="240" w:lineRule="auto"/>
      </w:pPr>
      <w:r w:rsidRPr="00895BDD">
        <w:t>Examples of contracts NOT considered PSCs (not inclusive): Maintenance contracts, Hazardous Waste Removal, Temporary/Recruiting Service, Honorariums, Visiting Speakers, Entertainers, Concessions, Laundry, Towing, Performing Artists</w:t>
      </w:r>
    </w:p>
    <w:p w14:paraId="6091A088" w14:textId="77777777" w:rsidR="00895BDD" w:rsidRPr="00895BDD" w:rsidRDefault="00895BDD" w:rsidP="00895BDD">
      <w:pPr>
        <w:spacing w:after="0" w:line="240" w:lineRule="auto"/>
      </w:pPr>
    </w:p>
    <w:p w14:paraId="45ED6811" w14:textId="749B621D" w:rsidR="00D07092" w:rsidRPr="009320B7" w:rsidRDefault="005553A8" w:rsidP="009320B7">
      <w:pPr>
        <w:spacing w:after="0" w:line="240" w:lineRule="auto"/>
        <w:ind w:left="1260" w:firstLine="720"/>
        <w:rPr>
          <w:rStyle w:val="Hyperlink"/>
          <w:color w:val="auto"/>
          <w:u w:val="none"/>
        </w:rPr>
      </w:pPr>
      <w:hyperlink r:id="rId16" w:history="1">
        <w:r w:rsidR="00895BDD" w:rsidRPr="00895BDD">
          <w:rPr>
            <w:rStyle w:val="Hyperlink"/>
          </w:rPr>
          <w:t>B-4: Personal Service Contracts</w:t>
        </w:r>
      </w:hyperlink>
    </w:p>
    <w:p w14:paraId="4803E98D" w14:textId="77777777" w:rsidR="00D07092" w:rsidRPr="00895BDD" w:rsidRDefault="00D07092" w:rsidP="00D07092">
      <w:pPr>
        <w:spacing w:after="0" w:line="240" w:lineRule="auto"/>
        <w:rPr>
          <w:rStyle w:val="field-content"/>
        </w:rPr>
      </w:pPr>
    </w:p>
    <w:p w14:paraId="025249B7" w14:textId="0010A21B" w:rsidR="00895BDD" w:rsidRDefault="00652CCB" w:rsidP="00652CCB">
      <w:pPr>
        <w:pStyle w:val="ListParagraph"/>
        <w:numPr>
          <w:ilvl w:val="0"/>
          <w:numId w:val="1"/>
        </w:numPr>
        <w:spacing w:after="0" w:line="240" w:lineRule="auto"/>
        <w:rPr>
          <w:b/>
        </w:rPr>
      </w:pPr>
      <w:r w:rsidRPr="00652CCB">
        <w:rPr>
          <w:b/>
        </w:rPr>
        <w:t>Employee Re</w:t>
      </w:r>
      <w:r>
        <w:rPr>
          <w:b/>
        </w:rPr>
        <w:t>imbursements</w:t>
      </w:r>
      <w:r w:rsidR="009A7019">
        <w:rPr>
          <w:b/>
        </w:rPr>
        <w:t xml:space="preserve"> for Unexpected Expenses</w:t>
      </w:r>
      <w:r>
        <w:rPr>
          <w:b/>
        </w:rPr>
        <w:t xml:space="preserve"> (non-Travel related)</w:t>
      </w:r>
    </w:p>
    <w:p w14:paraId="1276A999" w14:textId="7531B873" w:rsidR="00884A40" w:rsidRDefault="00884A40" w:rsidP="00884A40">
      <w:pPr>
        <w:spacing w:after="0" w:line="240" w:lineRule="auto"/>
        <w:ind w:left="360"/>
        <w:rPr>
          <w:b/>
        </w:rPr>
      </w:pPr>
    </w:p>
    <w:p w14:paraId="680B8380" w14:textId="50CA2F25" w:rsidR="009A7019" w:rsidRDefault="009A7019" w:rsidP="00884A40">
      <w:pPr>
        <w:pStyle w:val="ListParagraph"/>
        <w:numPr>
          <w:ilvl w:val="1"/>
          <w:numId w:val="1"/>
        </w:numPr>
        <w:spacing w:after="0" w:line="240" w:lineRule="auto"/>
      </w:pPr>
      <w:r>
        <w:lastRenderedPageBreak/>
        <w:t>Employees purchasing business items out-of-pocket should be a rare occurrence but it is understood that it does happen in emergency situations</w:t>
      </w:r>
    </w:p>
    <w:p w14:paraId="173EB978" w14:textId="4EBA9C50" w:rsidR="00652CCB" w:rsidRPr="009A7019" w:rsidRDefault="00884A40" w:rsidP="00884A40">
      <w:pPr>
        <w:pStyle w:val="ListParagraph"/>
        <w:numPr>
          <w:ilvl w:val="1"/>
          <w:numId w:val="1"/>
        </w:numPr>
        <w:spacing w:after="0" w:line="240" w:lineRule="auto"/>
      </w:pPr>
      <w:r w:rsidRPr="00884A40">
        <w:t>Employees seeking reimbursement for an out-of-pocket expense</w:t>
      </w:r>
      <w:r>
        <w:t xml:space="preserve"> for the</w:t>
      </w:r>
      <w:r w:rsidRPr="00884A40">
        <w:t xml:space="preserve"> </w:t>
      </w:r>
      <w:r>
        <w:t>first time need to be added to the University</w:t>
      </w:r>
      <w:r w:rsidR="009A7019">
        <w:t xml:space="preserve">’s </w:t>
      </w:r>
      <w:r>
        <w:t xml:space="preserve">vendor database.  That can be done </w:t>
      </w:r>
      <w:hyperlink r:id="rId17" w:history="1">
        <w:r w:rsidRPr="00884A40">
          <w:rPr>
            <w:rStyle w:val="Hyperlink"/>
            <w:b/>
          </w:rPr>
          <w:t>here</w:t>
        </w:r>
      </w:hyperlink>
      <w:r>
        <w:rPr>
          <w:b/>
        </w:rPr>
        <w:t>.</w:t>
      </w:r>
    </w:p>
    <w:p w14:paraId="466FA604" w14:textId="5CD6ADBD" w:rsidR="009A7019" w:rsidRDefault="009A7019" w:rsidP="009A7019">
      <w:pPr>
        <w:pStyle w:val="ListParagraph"/>
        <w:numPr>
          <w:ilvl w:val="1"/>
          <w:numId w:val="1"/>
        </w:numPr>
        <w:spacing w:after="0" w:line="240" w:lineRule="auto"/>
      </w:pPr>
      <w:r>
        <w:t xml:space="preserve">Employees should complete a </w:t>
      </w:r>
      <w:r w:rsidR="009320B7">
        <w:t xml:space="preserve">Purchase Request and attach a completed </w:t>
      </w:r>
      <w:hyperlink r:id="rId18" w:history="1">
        <w:r>
          <w:rPr>
            <w:rStyle w:val="Hyperlink"/>
          </w:rPr>
          <w:t>Request for Employee Reimbursement</w:t>
        </w:r>
      </w:hyperlink>
      <w:r>
        <w:t xml:space="preserve"> </w:t>
      </w:r>
      <w:r w:rsidR="009320B7">
        <w:t>form and the itemized receipt clearly showing the expense was paid</w:t>
      </w:r>
    </w:p>
    <w:sectPr w:rsidR="009A7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02C5C"/>
    <w:multiLevelType w:val="hybridMultilevel"/>
    <w:tmpl w:val="F0FA5AC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32C57201"/>
    <w:multiLevelType w:val="hybridMultilevel"/>
    <w:tmpl w:val="EC2ACC5E"/>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41367875"/>
    <w:multiLevelType w:val="hybridMultilevel"/>
    <w:tmpl w:val="C154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600993"/>
    <w:multiLevelType w:val="hybridMultilevel"/>
    <w:tmpl w:val="7748A676"/>
    <w:lvl w:ilvl="0" w:tplc="E73EEF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8C85A10">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02AF5"/>
    <w:multiLevelType w:val="hybridMultilevel"/>
    <w:tmpl w:val="98B01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38D559C"/>
    <w:multiLevelType w:val="hybridMultilevel"/>
    <w:tmpl w:val="18F6158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0D"/>
    <w:rsid w:val="000A282B"/>
    <w:rsid w:val="000D6322"/>
    <w:rsid w:val="00150E37"/>
    <w:rsid w:val="002310BA"/>
    <w:rsid w:val="002753EC"/>
    <w:rsid w:val="003478B9"/>
    <w:rsid w:val="003F13F8"/>
    <w:rsid w:val="00405A67"/>
    <w:rsid w:val="00437D01"/>
    <w:rsid w:val="004A53E1"/>
    <w:rsid w:val="0053390F"/>
    <w:rsid w:val="005553A8"/>
    <w:rsid w:val="005D0573"/>
    <w:rsid w:val="00652CCB"/>
    <w:rsid w:val="006D62B4"/>
    <w:rsid w:val="0079238B"/>
    <w:rsid w:val="007945B9"/>
    <w:rsid w:val="00832AB8"/>
    <w:rsid w:val="0087679A"/>
    <w:rsid w:val="00884A40"/>
    <w:rsid w:val="00895BDD"/>
    <w:rsid w:val="00907179"/>
    <w:rsid w:val="009320B7"/>
    <w:rsid w:val="009414B4"/>
    <w:rsid w:val="009452AA"/>
    <w:rsid w:val="009942C9"/>
    <w:rsid w:val="00994BE4"/>
    <w:rsid w:val="009A7019"/>
    <w:rsid w:val="009F37E8"/>
    <w:rsid w:val="00A25EDA"/>
    <w:rsid w:val="00A8400D"/>
    <w:rsid w:val="00AB343A"/>
    <w:rsid w:val="00AB6427"/>
    <w:rsid w:val="00AF215C"/>
    <w:rsid w:val="00B27AFA"/>
    <w:rsid w:val="00C73CCE"/>
    <w:rsid w:val="00C9781F"/>
    <w:rsid w:val="00D07092"/>
    <w:rsid w:val="00D47CE8"/>
    <w:rsid w:val="00D648FB"/>
    <w:rsid w:val="00DF3A30"/>
    <w:rsid w:val="00E7458F"/>
    <w:rsid w:val="00ED0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570C"/>
  <w15:chartTrackingRefBased/>
  <w15:docId w15:val="{127D6C88-2C9B-4E82-BF06-6E22AA1F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00D"/>
    <w:pPr>
      <w:ind w:left="720"/>
      <w:contextualSpacing/>
    </w:pPr>
  </w:style>
  <w:style w:type="character" w:styleId="Hyperlink">
    <w:name w:val="Hyperlink"/>
    <w:basedOn w:val="DefaultParagraphFont"/>
    <w:uiPriority w:val="99"/>
    <w:unhideWhenUsed/>
    <w:rsid w:val="00A8400D"/>
    <w:rPr>
      <w:color w:val="0563C1" w:themeColor="hyperlink"/>
      <w:u w:val="single"/>
    </w:rPr>
  </w:style>
  <w:style w:type="character" w:customStyle="1" w:styleId="UnresolvedMention">
    <w:name w:val="Unresolved Mention"/>
    <w:basedOn w:val="DefaultParagraphFont"/>
    <w:uiPriority w:val="99"/>
    <w:semiHidden/>
    <w:unhideWhenUsed/>
    <w:rsid w:val="00A8400D"/>
    <w:rPr>
      <w:color w:val="605E5C"/>
      <w:shd w:val="clear" w:color="auto" w:fill="E1DFDD"/>
    </w:rPr>
  </w:style>
  <w:style w:type="paragraph" w:customStyle="1" w:styleId="Default">
    <w:name w:val="Default"/>
    <w:basedOn w:val="Normal"/>
    <w:rsid w:val="00D648FB"/>
    <w:pPr>
      <w:autoSpaceDE w:val="0"/>
      <w:autoSpaceDN w:val="0"/>
      <w:spacing w:after="0" w:line="240" w:lineRule="auto"/>
    </w:pPr>
    <w:rPr>
      <w:rFonts w:ascii="Tw Cen MT" w:hAnsi="Tw Cen MT" w:cs="Calibri"/>
      <w:color w:val="000000"/>
      <w:sz w:val="24"/>
      <w:szCs w:val="24"/>
    </w:rPr>
  </w:style>
  <w:style w:type="character" w:customStyle="1" w:styleId="field-content">
    <w:name w:val="field-content"/>
    <w:basedOn w:val="DefaultParagraphFont"/>
    <w:rsid w:val="00895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41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y.edu/hr/sites/www.uky.edu.hr/files/eForms/IndependentContractorScopeWork.pdf" TargetMode="External"/><Relationship Id="rId13" Type="http://schemas.openxmlformats.org/officeDocument/2006/relationships/hyperlink" Target="https://www.uky.edu/hr/sites/www.uky.edu.hr/files/eForms/IndependentContractorScopeWork.pdf" TargetMode="External"/><Relationship Id="rId18" Type="http://schemas.openxmlformats.org/officeDocument/2006/relationships/hyperlink" Target="https://www.google.com/url?sa=t&amp;rct=j&amp;q=&amp;esrc=s&amp;source=web&amp;cd=&amp;cad=rja&amp;uact=8&amp;ved=2ahUKEwjip5uCgrT7AhW4j4kEHXEYAyQQFnoECBIQAQ&amp;url=https%3A%2F%2Fwww.uky.edu%2Fufs%2Fsites%2Fwww.uky.edu.ufs%2Ffiles%2Feforms%2FEmployee%2520Expense%2520Reimbursement.pdf&amp;usg=AOvVaw3v_HFLsCshFuvplLCf1liW" TargetMode="External"/><Relationship Id="rId3" Type="http://schemas.openxmlformats.org/officeDocument/2006/relationships/settings" Target="settings.xml"/><Relationship Id="rId7" Type="http://schemas.openxmlformats.org/officeDocument/2006/relationships/hyperlink" Target="https://www.uky.edu/ufs/sites/www.uky.edu.ufs/files/eforms/workerstatusevaluationform.pdf" TargetMode="External"/><Relationship Id="rId12" Type="http://schemas.openxmlformats.org/officeDocument/2006/relationships/hyperlink" Target="https://www.uky.edu/ufs/sites/www.uky.edu.ufs/files/eforms/workerstatusevaluationform.pdf" TargetMode="External"/><Relationship Id="rId17" Type="http://schemas.openxmlformats.org/officeDocument/2006/relationships/hyperlink" Target="https://purchasing.uky.edu/form/uk-employee-perner-for-uk-employ" TargetMode="External"/><Relationship Id="rId2" Type="http://schemas.openxmlformats.org/officeDocument/2006/relationships/styles" Target="styles.xml"/><Relationship Id="rId16" Type="http://schemas.openxmlformats.org/officeDocument/2006/relationships/hyperlink" Target="https://www.uky.edu/ufs/sites/www.uky.edu.ufs/files/bpm/B-4.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ocialwork.uky.edu/purchase-request-form/" TargetMode="External"/><Relationship Id="rId11" Type="http://schemas.openxmlformats.org/officeDocument/2006/relationships/hyperlink" Target="https://www.google.com/url?sa=t&amp;rct=j&amp;q=&amp;esrc=s&amp;source=web&amp;cd=&amp;ved=2ahUKEwi0jtLjk7T7AhXZkYkEHU_HBmcQFnoECAsQAQ&amp;url=https%3A%2F%2Fwww.uky.edu%2Fhr%2Fsites%2Fwww.uky.edu.hr%2Ffiles%2FeForms%2Fpayment-human-research.pdf&amp;usg=AOvVaw39pHcCUfQn8xl0xY7f93xq" TargetMode="External"/><Relationship Id="rId5" Type="http://schemas.openxmlformats.org/officeDocument/2006/relationships/hyperlink" Target="https://socialwork.uky.edu/purchase-request-form/" TargetMode="External"/><Relationship Id="rId15" Type="http://schemas.openxmlformats.org/officeDocument/2006/relationships/hyperlink" Target="https://purchasing.uky.edu/central-purchasing/price-contracts-and-commodity-lists" TargetMode="External"/><Relationship Id="rId10" Type="http://schemas.openxmlformats.org/officeDocument/2006/relationships/hyperlink" Target="https://www.google.com/url?sa=t&amp;rct=j&amp;q=&amp;esrc=s&amp;source=web&amp;cd=&amp;cad=rja&amp;uact=8&amp;ved=2ahUKEwiP5JKsk7T7AhWsjIkEHSjPAfcQFnoECAgQAQ&amp;url=https%3A%2F%2Fwww.uky.edu%2Fhr%2Fsites%2Fwww.uky.edu.hr%2Ffiles%2FeForms%2FPBS%2520form%2520updated%2520for%2520committee%2520comments.pdf&amp;usg=AOvVaw3ZPQNqGJlQVqkG1aPRe8t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sa=t&amp;rct=j&amp;q=&amp;esrc=s&amp;source=web&amp;cd=&amp;cad=rja&amp;uact=8&amp;ved=2ahUKEwj6zrTzkrT7AhWvmYkEHdRQCn0QFnoECAsQAQ&amp;url=https%3A%2F%2Fwww.uky.edu%2Fufs%2Fsites%2Fwww.uky.edu.ufs%2Ffiles%2Feforms%2Fhonorarium.pdf&amp;usg=AOvVaw0C2QzrPJV_F-DdCNc25exk" TargetMode="External"/><Relationship Id="rId14" Type="http://schemas.openxmlformats.org/officeDocument/2006/relationships/hyperlink" Target="https://www.uky.edu/ufs/sites/www.uky.edu.ufs/files/eforms/workerstatusevaluation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Sarah N.</dc:creator>
  <cp:keywords/>
  <dc:description/>
  <cp:lastModifiedBy>Cruickshank, Ashley B.</cp:lastModifiedBy>
  <cp:revision>7</cp:revision>
  <dcterms:created xsi:type="dcterms:W3CDTF">2022-11-17T00:06:00Z</dcterms:created>
  <dcterms:modified xsi:type="dcterms:W3CDTF">2022-11-17T02:21:00Z</dcterms:modified>
</cp:coreProperties>
</file>